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35F062A1" w:rsidR="00444A92" w:rsidRPr="008C0616" w:rsidRDefault="007F503B"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E</w:t>
      </w:r>
      <w:r w:rsidR="00310BB7">
        <w:rPr>
          <w:sz w:val="56"/>
          <w:szCs w:val="56"/>
        </w:rPr>
        <w:t>-</w:t>
      </w:r>
      <w:r w:rsidR="003B6182">
        <w:rPr>
          <w:sz w:val="56"/>
          <w:szCs w:val="56"/>
        </w:rPr>
        <w:t>30</w:t>
      </w:r>
      <w:r w:rsidR="00C57D0A">
        <w:rPr>
          <w:sz w:val="56"/>
          <w:szCs w:val="56"/>
        </w:rPr>
        <w:t xml:space="preserve"> 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0965163"/>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0965164"/>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91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4D821137" w:rsidR="00703A57" w:rsidRPr="00703A57" w:rsidRDefault="006A6A89" w:rsidP="00703A57">
            <w:pPr>
              <w:tabs>
                <w:tab w:val="clear" w:pos="0"/>
              </w:tabs>
              <w:overflowPunct/>
              <w:autoSpaceDE/>
              <w:autoSpaceDN/>
              <w:adjustRightInd/>
              <w:jc w:val="center"/>
              <w:textAlignment w:val="auto"/>
              <w:rPr>
                <w:spacing w:val="-1"/>
                <w:szCs w:val="24"/>
              </w:rPr>
            </w:pPr>
            <w:r>
              <w:rPr>
                <w:spacing w:val="-1"/>
                <w:szCs w:val="24"/>
              </w:rPr>
              <w:t>Ver 1</w:t>
            </w:r>
          </w:p>
        </w:tc>
        <w:tc>
          <w:tcPr>
            <w:tcW w:w="1250" w:type="dxa"/>
          </w:tcPr>
          <w:p w14:paraId="3357423F" w14:textId="4BD7AA7B" w:rsidR="00703A57" w:rsidRPr="00703A57" w:rsidRDefault="007F503B" w:rsidP="00703A57">
            <w:pPr>
              <w:tabs>
                <w:tab w:val="clear" w:pos="0"/>
              </w:tabs>
              <w:overflowPunct/>
              <w:autoSpaceDE/>
              <w:autoSpaceDN/>
              <w:adjustRightInd/>
              <w:jc w:val="center"/>
              <w:textAlignment w:val="auto"/>
              <w:rPr>
                <w:spacing w:val="-1"/>
                <w:szCs w:val="24"/>
              </w:rPr>
            </w:pPr>
            <w:r>
              <w:rPr>
                <w:spacing w:val="-1"/>
                <w:szCs w:val="24"/>
              </w:rPr>
              <w:t>12/13</w:t>
            </w:r>
            <w:r w:rsidR="00703A57">
              <w:rPr>
                <w:spacing w:val="-1"/>
                <w:szCs w:val="24"/>
              </w:rPr>
              <w:t>/2024</w:t>
            </w:r>
          </w:p>
        </w:tc>
        <w:tc>
          <w:tcPr>
            <w:tcW w:w="7105" w:type="dxa"/>
          </w:tcPr>
          <w:p w14:paraId="35952B2D" w14:textId="29F85F31" w:rsidR="00703A57" w:rsidRPr="00703A57" w:rsidRDefault="00A242B6"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4B6F6E8D" w:rsidR="00703A57" w:rsidRPr="00703A57" w:rsidRDefault="006A6A89" w:rsidP="00703A57">
            <w:pPr>
              <w:tabs>
                <w:tab w:val="clear" w:pos="0"/>
              </w:tabs>
              <w:overflowPunct/>
              <w:autoSpaceDE/>
              <w:autoSpaceDN/>
              <w:adjustRightInd/>
              <w:jc w:val="center"/>
              <w:textAlignment w:val="auto"/>
              <w:rPr>
                <w:spacing w:val="-1"/>
                <w:szCs w:val="24"/>
              </w:rPr>
            </w:pPr>
            <w:r>
              <w:rPr>
                <w:spacing w:val="-1"/>
                <w:szCs w:val="24"/>
              </w:rPr>
              <w:t>Ver 2</w:t>
            </w:r>
          </w:p>
        </w:tc>
        <w:tc>
          <w:tcPr>
            <w:tcW w:w="1250" w:type="dxa"/>
          </w:tcPr>
          <w:p w14:paraId="78700E16" w14:textId="7AC85AA6" w:rsidR="00703A57" w:rsidRPr="00703A57" w:rsidRDefault="00A242B6" w:rsidP="00703A57">
            <w:pPr>
              <w:tabs>
                <w:tab w:val="clear" w:pos="0"/>
              </w:tabs>
              <w:overflowPunct/>
              <w:autoSpaceDE/>
              <w:autoSpaceDN/>
              <w:adjustRightInd/>
              <w:jc w:val="center"/>
              <w:textAlignment w:val="auto"/>
              <w:rPr>
                <w:spacing w:val="-1"/>
                <w:szCs w:val="24"/>
              </w:rPr>
            </w:pPr>
            <w:r>
              <w:rPr>
                <w:spacing w:val="-1"/>
                <w:szCs w:val="24"/>
              </w:rPr>
              <w:t>5/14/2025</w:t>
            </w: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8CD37C1" w:rsidR="00703A57" w:rsidRPr="00703A57" w:rsidRDefault="006A6A89"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57129389" w14:textId="08AEDDBE" w:rsidR="00703A57" w:rsidRPr="00703A57" w:rsidRDefault="006A6A89" w:rsidP="00703A57">
            <w:pPr>
              <w:tabs>
                <w:tab w:val="clear" w:pos="0"/>
              </w:tabs>
              <w:overflowPunct/>
              <w:autoSpaceDE/>
              <w:autoSpaceDN/>
              <w:adjustRightInd/>
              <w:jc w:val="center"/>
              <w:textAlignment w:val="auto"/>
              <w:rPr>
                <w:spacing w:val="-1"/>
                <w:szCs w:val="24"/>
              </w:rPr>
            </w:pPr>
            <w:r>
              <w:rPr>
                <w:spacing w:val="-1"/>
                <w:szCs w:val="24"/>
              </w:rPr>
              <w:t>6/16/2025</w:t>
            </w:r>
          </w:p>
        </w:tc>
        <w:tc>
          <w:tcPr>
            <w:tcW w:w="7105" w:type="dxa"/>
          </w:tcPr>
          <w:p w14:paraId="7EB2DEA2" w14:textId="20F6E891" w:rsidR="00703A57" w:rsidRPr="00703A57" w:rsidRDefault="006A6A89" w:rsidP="00703A57">
            <w:pPr>
              <w:tabs>
                <w:tab w:val="clear" w:pos="0"/>
              </w:tabs>
              <w:overflowPunct/>
              <w:autoSpaceDE/>
              <w:autoSpaceDN/>
              <w:adjustRightInd/>
              <w:textAlignment w:val="auto"/>
              <w:rPr>
                <w:spacing w:val="-1"/>
                <w:szCs w:val="24"/>
              </w:rPr>
            </w:pPr>
            <w:r>
              <w:rPr>
                <w:spacing w:val="-1"/>
                <w:szCs w:val="24"/>
              </w:rPr>
              <w:t>Reviewed by D. Kiekhaefer and released for customer use</w:t>
            </w: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4A4938D7" w14:textId="5EC31FA2" w:rsidR="006A6A89"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200965163" w:history="1">
        <w:r w:rsidR="006A6A89" w:rsidRPr="00925F34">
          <w:rPr>
            <w:rStyle w:val="Hyperlink"/>
            <w:noProof/>
          </w:rPr>
          <w:t>Introduction</w:t>
        </w:r>
        <w:r w:rsidR="006A6A89">
          <w:rPr>
            <w:noProof/>
            <w:webHidden/>
          </w:rPr>
          <w:tab/>
        </w:r>
        <w:r w:rsidR="006A6A89">
          <w:rPr>
            <w:noProof/>
            <w:webHidden/>
          </w:rPr>
          <w:fldChar w:fldCharType="begin"/>
        </w:r>
        <w:r w:rsidR="006A6A89">
          <w:rPr>
            <w:noProof/>
            <w:webHidden/>
          </w:rPr>
          <w:instrText xml:space="preserve"> PAGEREF _Toc200965163 \h </w:instrText>
        </w:r>
        <w:r w:rsidR="006A6A89">
          <w:rPr>
            <w:noProof/>
            <w:webHidden/>
          </w:rPr>
        </w:r>
        <w:r w:rsidR="006A6A89">
          <w:rPr>
            <w:noProof/>
            <w:webHidden/>
          </w:rPr>
          <w:fldChar w:fldCharType="separate"/>
        </w:r>
        <w:r w:rsidR="006A6A89">
          <w:rPr>
            <w:noProof/>
            <w:webHidden/>
          </w:rPr>
          <w:t>3</w:t>
        </w:r>
        <w:r w:rsidR="006A6A89">
          <w:rPr>
            <w:noProof/>
            <w:webHidden/>
          </w:rPr>
          <w:fldChar w:fldCharType="end"/>
        </w:r>
      </w:hyperlink>
    </w:p>
    <w:p w14:paraId="7616745B" w14:textId="14DB5C8A"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64" w:history="1">
        <w:r w:rsidRPr="00925F34">
          <w:rPr>
            <w:rStyle w:val="Hyperlink"/>
            <w:noProof/>
          </w:rPr>
          <w:t>Revision Log</w:t>
        </w:r>
        <w:r>
          <w:rPr>
            <w:noProof/>
            <w:webHidden/>
          </w:rPr>
          <w:tab/>
        </w:r>
        <w:r>
          <w:rPr>
            <w:noProof/>
            <w:webHidden/>
          </w:rPr>
          <w:fldChar w:fldCharType="begin"/>
        </w:r>
        <w:r>
          <w:rPr>
            <w:noProof/>
            <w:webHidden/>
          </w:rPr>
          <w:instrText xml:space="preserve"> PAGEREF _Toc200965164 \h </w:instrText>
        </w:r>
        <w:r>
          <w:rPr>
            <w:noProof/>
            <w:webHidden/>
          </w:rPr>
        </w:r>
        <w:r>
          <w:rPr>
            <w:noProof/>
            <w:webHidden/>
          </w:rPr>
          <w:fldChar w:fldCharType="separate"/>
        </w:r>
        <w:r>
          <w:rPr>
            <w:noProof/>
            <w:webHidden/>
          </w:rPr>
          <w:t>4</w:t>
        </w:r>
        <w:r>
          <w:rPr>
            <w:noProof/>
            <w:webHidden/>
          </w:rPr>
          <w:fldChar w:fldCharType="end"/>
        </w:r>
      </w:hyperlink>
    </w:p>
    <w:p w14:paraId="567AC89C" w14:textId="625BA522"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65" w:history="1">
        <w:r w:rsidRPr="00925F34">
          <w:rPr>
            <w:rStyle w:val="Hyperlink"/>
            <w:noProof/>
          </w:rPr>
          <w:t>Warranty Information</w:t>
        </w:r>
        <w:r>
          <w:rPr>
            <w:noProof/>
            <w:webHidden/>
          </w:rPr>
          <w:tab/>
        </w:r>
        <w:r>
          <w:rPr>
            <w:noProof/>
            <w:webHidden/>
          </w:rPr>
          <w:fldChar w:fldCharType="begin"/>
        </w:r>
        <w:r>
          <w:rPr>
            <w:noProof/>
            <w:webHidden/>
          </w:rPr>
          <w:instrText xml:space="preserve"> PAGEREF _Toc200965165 \h </w:instrText>
        </w:r>
        <w:r>
          <w:rPr>
            <w:noProof/>
            <w:webHidden/>
          </w:rPr>
        </w:r>
        <w:r>
          <w:rPr>
            <w:noProof/>
            <w:webHidden/>
          </w:rPr>
          <w:fldChar w:fldCharType="separate"/>
        </w:r>
        <w:r>
          <w:rPr>
            <w:noProof/>
            <w:webHidden/>
          </w:rPr>
          <w:t>7</w:t>
        </w:r>
        <w:r>
          <w:rPr>
            <w:noProof/>
            <w:webHidden/>
          </w:rPr>
          <w:fldChar w:fldCharType="end"/>
        </w:r>
      </w:hyperlink>
    </w:p>
    <w:p w14:paraId="3F6EE4C2" w14:textId="1D132962"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66" w:history="1">
        <w:r w:rsidRPr="00925F34">
          <w:rPr>
            <w:rStyle w:val="Hyperlink"/>
            <w:noProof/>
          </w:rPr>
          <w:t>Definitions</w:t>
        </w:r>
        <w:r>
          <w:rPr>
            <w:noProof/>
            <w:webHidden/>
          </w:rPr>
          <w:tab/>
        </w:r>
        <w:r>
          <w:rPr>
            <w:noProof/>
            <w:webHidden/>
          </w:rPr>
          <w:fldChar w:fldCharType="begin"/>
        </w:r>
        <w:r>
          <w:rPr>
            <w:noProof/>
            <w:webHidden/>
          </w:rPr>
          <w:instrText xml:space="preserve"> PAGEREF _Toc200965166 \h </w:instrText>
        </w:r>
        <w:r>
          <w:rPr>
            <w:noProof/>
            <w:webHidden/>
          </w:rPr>
        </w:r>
        <w:r>
          <w:rPr>
            <w:noProof/>
            <w:webHidden/>
          </w:rPr>
          <w:fldChar w:fldCharType="separate"/>
        </w:r>
        <w:r>
          <w:rPr>
            <w:noProof/>
            <w:webHidden/>
          </w:rPr>
          <w:t>9</w:t>
        </w:r>
        <w:r>
          <w:rPr>
            <w:noProof/>
            <w:webHidden/>
          </w:rPr>
          <w:fldChar w:fldCharType="end"/>
        </w:r>
      </w:hyperlink>
    </w:p>
    <w:p w14:paraId="1C4AC962" w14:textId="165269F0"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67" w:history="1">
        <w:r w:rsidRPr="00925F34">
          <w:rPr>
            <w:rStyle w:val="Hyperlink"/>
            <w:noProof/>
          </w:rPr>
          <w:t>General</w:t>
        </w:r>
        <w:r>
          <w:rPr>
            <w:noProof/>
            <w:webHidden/>
          </w:rPr>
          <w:tab/>
        </w:r>
        <w:r>
          <w:rPr>
            <w:noProof/>
            <w:webHidden/>
          </w:rPr>
          <w:fldChar w:fldCharType="begin"/>
        </w:r>
        <w:r>
          <w:rPr>
            <w:noProof/>
            <w:webHidden/>
          </w:rPr>
          <w:instrText xml:space="preserve"> PAGEREF _Toc200965167 \h </w:instrText>
        </w:r>
        <w:r>
          <w:rPr>
            <w:noProof/>
            <w:webHidden/>
          </w:rPr>
        </w:r>
        <w:r>
          <w:rPr>
            <w:noProof/>
            <w:webHidden/>
          </w:rPr>
          <w:fldChar w:fldCharType="separate"/>
        </w:r>
        <w:r>
          <w:rPr>
            <w:noProof/>
            <w:webHidden/>
          </w:rPr>
          <w:t>9</w:t>
        </w:r>
        <w:r>
          <w:rPr>
            <w:noProof/>
            <w:webHidden/>
          </w:rPr>
          <w:fldChar w:fldCharType="end"/>
        </w:r>
      </w:hyperlink>
    </w:p>
    <w:p w14:paraId="7C1C8572" w14:textId="6D51B283" w:rsidR="006A6A89" w:rsidRDefault="006A6A89">
      <w:pPr>
        <w:pStyle w:val="TOC2"/>
        <w:tabs>
          <w:tab w:val="right" w:leader="dot" w:pos="9350"/>
        </w:tabs>
        <w:rPr>
          <w:noProof/>
          <w:kern w:val="2"/>
          <w:sz w:val="24"/>
          <w:szCs w:val="24"/>
          <w14:ligatures w14:val="standardContextual"/>
        </w:rPr>
      </w:pPr>
      <w:hyperlink w:anchor="_Toc200965168" w:history="1">
        <w:r w:rsidRPr="00925F34">
          <w:rPr>
            <w:rStyle w:val="Hyperlink"/>
            <w:noProof/>
          </w:rPr>
          <w:t>Equipment Overview</w:t>
        </w:r>
        <w:r>
          <w:rPr>
            <w:noProof/>
            <w:webHidden/>
          </w:rPr>
          <w:tab/>
        </w:r>
        <w:r>
          <w:rPr>
            <w:noProof/>
            <w:webHidden/>
          </w:rPr>
          <w:fldChar w:fldCharType="begin"/>
        </w:r>
        <w:r>
          <w:rPr>
            <w:noProof/>
            <w:webHidden/>
          </w:rPr>
          <w:instrText xml:space="preserve"> PAGEREF _Toc200965168 \h </w:instrText>
        </w:r>
        <w:r>
          <w:rPr>
            <w:noProof/>
            <w:webHidden/>
          </w:rPr>
        </w:r>
        <w:r>
          <w:rPr>
            <w:noProof/>
            <w:webHidden/>
          </w:rPr>
          <w:fldChar w:fldCharType="separate"/>
        </w:r>
        <w:r>
          <w:rPr>
            <w:noProof/>
            <w:webHidden/>
          </w:rPr>
          <w:t>10</w:t>
        </w:r>
        <w:r>
          <w:rPr>
            <w:noProof/>
            <w:webHidden/>
          </w:rPr>
          <w:fldChar w:fldCharType="end"/>
        </w:r>
      </w:hyperlink>
    </w:p>
    <w:p w14:paraId="6D38663D" w14:textId="400A8D0C" w:rsidR="006A6A89" w:rsidRDefault="006A6A89">
      <w:pPr>
        <w:pStyle w:val="TOC2"/>
        <w:tabs>
          <w:tab w:val="right" w:leader="dot" w:pos="9350"/>
        </w:tabs>
        <w:rPr>
          <w:noProof/>
          <w:kern w:val="2"/>
          <w:sz w:val="24"/>
          <w:szCs w:val="24"/>
          <w14:ligatures w14:val="standardContextual"/>
        </w:rPr>
      </w:pPr>
      <w:hyperlink w:anchor="_Toc200965169" w:history="1">
        <w:r w:rsidRPr="00925F34">
          <w:rPr>
            <w:rStyle w:val="Hyperlink"/>
            <w:noProof/>
          </w:rPr>
          <w:t>Product Specifications</w:t>
        </w:r>
        <w:r>
          <w:rPr>
            <w:noProof/>
            <w:webHidden/>
          </w:rPr>
          <w:tab/>
        </w:r>
        <w:r>
          <w:rPr>
            <w:noProof/>
            <w:webHidden/>
          </w:rPr>
          <w:fldChar w:fldCharType="begin"/>
        </w:r>
        <w:r>
          <w:rPr>
            <w:noProof/>
            <w:webHidden/>
          </w:rPr>
          <w:instrText xml:space="preserve"> PAGEREF _Toc200965169 \h </w:instrText>
        </w:r>
        <w:r>
          <w:rPr>
            <w:noProof/>
            <w:webHidden/>
          </w:rPr>
        </w:r>
        <w:r>
          <w:rPr>
            <w:noProof/>
            <w:webHidden/>
          </w:rPr>
          <w:fldChar w:fldCharType="separate"/>
        </w:r>
        <w:r>
          <w:rPr>
            <w:noProof/>
            <w:webHidden/>
          </w:rPr>
          <w:t>11</w:t>
        </w:r>
        <w:r>
          <w:rPr>
            <w:noProof/>
            <w:webHidden/>
          </w:rPr>
          <w:fldChar w:fldCharType="end"/>
        </w:r>
      </w:hyperlink>
    </w:p>
    <w:p w14:paraId="27B72DDE" w14:textId="60F97E5F"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70" w:history="1">
        <w:r w:rsidRPr="00925F34">
          <w:rPr>
            <w:rStyle w:val="Hyperlink"/>
            <w:noProof/>
          </w:rPr>
          <w:t>Installation</w:t>
        </w:r>
        <w:r>
          <w:rPr>
            <w:noProof/>
            <w:webHidden/>
          </w:rPr>
          <w:tab/>
        </w:r>
        <w:r>
          <w:rPr>
            <w:noProof/>
            <w:webHidden/>
          </w:rPr>
          <w:fldChar w:fldCharType="begin"/>
        </w:r>
        <w:r>
          <w:rPr>
            <w:noProof/>
            <w:webHidden/>
          </w:rPr>
          <w:instrText xml:space="preserve"> PAGEREF _Toc200965170 \h </w:instrText>
        </w:r>
        <w:r>
          <w:rPr>
            <w:noProof/>
            <w:webHidden/>
          </w:rPr>
        </w:r>
        <w:r>
          <w:rPr>
            <w:noProof/>
            <w:webHidden/>
          </w:rPr>
          <w:fldChar w:fldCharType="separate"/>
        </w:r>
        <w:r>
          <w:rPr>
            <w:noProof/>
            <w:webHidden/>
          </w:rPr>
          <w:t>12</w:t>
        </w:r>
        <w:r>
          <w:rPr>
            <w:noProof/>
            <w:webHidden/>
          </w:rPr>
          <w:fldChar w:fldCharType="end"/>
        </w:r>
      </w:hyperlink>
    </w:p>
    <w:p w14:paraId="3967734B" w14:textId="52C8A73A" w:rsidR="006A6A89" w:rsidRDefault="006A6A89">
      <w:pPr>
        <w:pStyle w:val="TOC2"/>
        <w:tabs>
          <w:tab w:val="right" w:leader="dot" w:pos="9350"/>
        </w:tabs>
        <w:rPr>
          <w:noProof/>
          <w:kern w:val="2"/>
          <w:sz w:val="24"/>
          <w:szCs w:val="24"/>
          <w14:ligatures w14:val="standardContextual"/>
        </w:rPr>
      </w:pPr>
      <w:hyperlink w:anchor="_Toc200965171" w:history="1">
        <w:r w:rsidRPr="00925F34">
          <w:rPr>
            <w:rStyle w:val="Hyperlink"/>
            <w:noProof/>
          </w:rPr>
          <w:t>Site Preparation</w:t>
        </w:r>
        <w:r>
          <w:rPr>
            <w:noProof/>
            <w:webHidden/>
          </w:rPr>
          <w:tab/>
        </w:r>
        <w:r>
          <w:rPr>
            <w:noProof/>
            <w:webHidden/>
          </w:rPr>
          <w:fldChar w:fldCharType="begin"/>
        </w:r>
        <w:r>
          <w:rPr>
            <w:noProof/>
            <w:webHidden/>
          </w:rPr>
          <w:instrText xml:space="preserve"> PAGEREF _Toc200965171 \h </w:instrText>
        </w:r>
        <w:r>
          <w:rPr>
            <w:noProof/>
            <w:webHidden/>
          </w:rPr>
        </w:r>
        <w:r>
          <w:rPr>
            <w:noProof/>
            <w:webHidden/>
          </w:rPr>
          <w:fldChar w:fldCharType="separate"/>
        </w:r>
        <w:r>
          <w:rPr>
            <w:noProof/>
            <w:webHidden/>
          </w:rPr>
          <w:t>12</w:t>
        </w:r>
        <w:r>
          <w:rPr>
            <w:noProof/>
            <w:webHidden/>
          </w:rPr>
          <w:fldChar w:fldCharType="end"/>
        </w:r>
      </w:hyperlink>
    </w:p>
    <w:p w14:paraId="50BECF53" w14:textId="60D9375E" w:rsidR="006A6A89" w:rsidRDefault="006A6A89">
      <w:pPr>
        <w:pStyle w:val="TOC3"/>
        <w:tabs>
          <w:tab w:val="right" w:leader="dot" w:pos="9350"/>
        </w:tabs>
        <w:rPr>
          <w:noProof/>
          <w:kern w:val="2"/>
          <w:sz w:val="24"/>
          <w:szCs w:val="24"/>
          <w14:ligatures w14:val="standardContextual"/>
        </w:rPr>
      </w:pPr>
      <w:hyperlink w:anchor="_Toc200965172" w:history="1">
        <w:r w:rsidRPr="00925F34">
          <w:rPr>
            <w:rStyle w:val="Hyperlink"/>
            <w:noProof/>
          </w:rPr>
          <w:t>Location</w:t>
        </w:r>
        <w:r>
          <w:rPr>
            <w:noProof/>
            <w:webHidden/>
          </w:rPr>
          <w:tab/>
        </w:r>
        <w:r>
          <w:rPr>
            <w:noProof/>
            <w:webHidden/>
          </w:rPr>
          <w:fldChar w:fldCharType="begin"/>
        </w:r>
        <w:r>
          <w:rPr>
            <w:noProof/>
            <w:webHidden/>
          </w:rPr>
          <w:instrText xml:space="preserve"> PAGEREF _Toc200965172 \h </w:instrText>
        </w:r>
        <w:r>
          <w:rPr>
            <w:noProof/>
            <w:webHidden/>
          </w:rPr>
        </w:r>
        <w:r>
          <w:rPr>
            <w:noProof/>
            <w:webHidden/>
          </w:rPr>
          <w:fldChar w:fldCharType="separate"/>
        </w:r>
        <w:r>
          <w:rPr>
            <w:noProof/>
            <w:webHidden/>
          </w:rPr>
          <w:t>12</w:t>
        </w:r>
        <w:r>
          <w:rPr>
            <w:noProof/>
            <w:webHidden/>
          </w:rPr>
          <w:fldChar w:fldCharType="end"/>
        </w:r>
      </w:hyperlink>
    </w:p>
    <w:p w14:paraId="43247D24" w14:textId="64E1BA7A" w:rsidR="006A6A89" w:rsidRDefault="006A6A89">
      <w:pPr>
        <w:pStyle w:val="TOC3"/>
        <w:tabs>
          <w:tab w:val="right" w:leader="dot" w:pos="9350"/>
        </w:tabs>
        <w:rPr>
          <w:noProof/>
          <w:kern w:val="2"/>
          <w:sz w:val="24"/>
          <w:szCs w:val="24"/>
          <w14:ligatures w14:val="standardContextual"/>
        </w:rPr>
      </w:pPr>
      <w:hyperlink w:anchor="_Toc200965173" w:history="1">
        <w:r w:rsidRPr="00925F34">
          <w:rPr>
            <w:rStyle w:val="Hyperlink"/>
            <w:noProof/>
          </w:rPr>
          <w:t>Ambient Conditions</w:t>
        </w:r>
        <w:r>
          <w:rPr>
            <w:noProof/>
            <w:webHidden/>
          </w:rPr>
          <w:tab/>
        </w:r>
        <w:r>
          <w:rPr>
            <w:noProof/>
            <w:webHidden/>
          </w:rPr>
          <w:fldChar w:fldCharType="begin"/>
        </w:r>
        <w:r>
          <w:rPr>
            <w:noProof/>
            <w:webHidden/>
          </w:rPr>
          <w:instrText xml:space="preserve"> PAGEREF _Toc200965173 \h </w:instrText>
        </w:r>
        <w:r>
          <w:rPr>
            <w:noProof/>
            <w:webHidden/>
          </w:rPr>
        </w:r>
        <w:r>
          <w:rPr>
            <w:noProof/>
            <w:webHidden/>
          </w:rPr>
          <w:fldChar w:fldCharType="separate"/>
        </w:r>
        <w:r>
          <w:rPr>
            <w:noProof/>
            <w:webHidden/>
          </w:rPr>
          <w:t>13</w:t>
        </w:r>
        <w:r>
          <w:rPr>
            <w:noProof/>
            <w:webHidden/>
          </w:rPr>
          <w:fldChar w:fldCharType="end"/>
        </w:r>
      </w:hyperlink>
    </w:p>
    <w:p w14:paraId="69E1ADAF" w14:textId="3856FF69" w:rsidR="006A6A89" w:rsidRDefault="006A6A89">
      <w:pPr>
        <w:pStyle w:val="TOC3"/>
        <w:tabs>
          <w:tab w:val="right" w:leader="dot" w:pos="9350"/>
        </w:tabs>
        <w:rPr>
          <w:noProof/>
          <w:kern w:val="2"/>
          <w:sz w:val="24"/>
          <w:szCs w:val="24"/>
          <w14:ligatures w14:val="standardContextual"/>
        </w:rPr>
      </w:pPr>
      <w:hyperlink w:anchor="_Toc200965174" w:history="1">
        <w:r w:rsidRPr="00925F34">
          <w:rPr>
            <w:rStyle w:val="Hyperlink"/>
            <w:noProof/>
          </w:rPr>
          <w:t>Chamber Heat Rejection to Ambient</w:t>
        </w:r>
        <w:r>
          <w:rPr>
            <w:noProof/>
            <w:webHidden/>
          </w:rPr>
          <w:tab/>
        </w:r>
        <w:r>
          <w:rPr>
            <w:noProof/>
            <w:webHidden/>
          </w:rPr>
          <w:fldChar w:fldCharType="begin"/>
        </w:r>
        <w:r>
          <w:rPr>
            <w:noProof/>
            <w:webHidden/>
          </w:rPr>
          <w:instrText xml:space="preserve"> PAGEREF _Toc200965174 \h </w:instrText>
        </w:r>
        <w:r>
          <w:rPr>
            <w:noProof/>
            <w:webHidden/>
          </w:rPr>
        </w:r>
        <w:r>
          <w:rPr>
            <w:noProof/>
            <w:webHidden/>
          </w:rPr>
          <w:fldChar w:fldCharType="separate"/>
        </w:r>
        <w:r>
          <w:rPr>
            <w:noProof/>
            <w:webHidden/>
          </w:rPr>
          <w:t>13</w:t>
        </w:r>
        <w:r>
          <w:rPr>
            <w:noProof/>
            <w:webHidden/>
          </w:rPr>
          <w:fldChar w:fldCharType="end"/>
        </w:r>
      </w:hyperlink>
    </w:p>
    <w:p w14:paraId="11D10A17" w14:textId="66FC92FB" w:rsidR="006A6A89" w:rsidRDefault="006A6A89">
      <w:pPr>
        <w:pStyle w:val="TOC3"/>
        <w:tabs>
          <w:tab w:val="right" w:leader="dot" w:pos="9350"/>
        </w:tabs>
        <w:rPr>
          <w:noProof/>
          <w:kern w:val="2"/>
          <w:sz w:val="24"/>
          <w:szCs w:val="24"/>
          <w14:ligatures w14:val="standardContextual"/>
        </w:rPr>
      </w:pPr>
      <w:hyperlink w:anchor="_Toc200965175" w:history="1">
        <w:r w:rsidRPr="00925F34">
          <w:rPr>
            <w:rStyle w:val="Hyperlink"/>
            <w:noProof/>
          </w:rPr>
          <w:t>Electrical Services</w:t>
        </w:r>
        <w:r>
          <w:rPr>
            <w:noProof/>
            <w:webHidden/>
          </w:rPr>
          <w:tab/>
        </w:r>
        <w:r>
          <w:rPr>
            <w:noProof/>
            <w:webHidden/>
          </w:rPr>
          <w:fldChar w:fldCharType="begin"/>
        </w:r>
        <w:r>
          <w:rPr>
            <w:noProof/>
            <w:webHidden/>
          </w:rPr>
          <w:instrText xml:space="preserve"> PAGEREF _Toc200965175 \h </w:instrText>
        </w:r>
        <w:r>
          <w:rPr>
            <w:noProof/>
            <w:webHidden/>
          </w:rPr>
        </w:r>
        <w:r>
          <w:rPr>
            <w:noProof/>
            <w:webHidden/>
          </w:rPr>
          <w:fldChar w:fldCharType="separate"/>
        </w:r>
        <w:r>
          <w:rPr>
            <w:noProof/>
            <w:webHidden/>
          </w:rPr>
          <w:t>13</w:t>
        </w:r>
        <w:r>
          <w:rPr>
            <w:noProof/>
            <w:webHidden/>
          </w:rPr>
          <w:fldChar w:fldCharType="end"/>
        </w:r>
      </w:hyperlink>
    </w:p>
    <w:p w14:paraId="1B7CBCF8" w14:textId="3E367D0E" w:rsidR="006A6A89" w:rsidRDefault="006A6A89">
      <w:pPr>
        <w:pStyle w:val="TOC3"/>
        <w:tabs>
          <w:tab w:val="right" w:leader="dot" w:pos="9350"/>
        </w:tabs>
        <w:rPr>
          <w:noProof/>
          <w:kern w:val="2"/>
          <w:sz w:val="24"/>
          <w:szCs w:val="24"/>
          <w14:ligatures w14:val="standardContextual"/>
        </w:rPr>
      </w:pPr>
      <w:hyperlink w:anchor="_Toc200965176" w:history="1">
        <w:r w:rsidRPr="00925F34">
          <w:rPr>
            <w:rStyle w:val="Hyperlink"/>
            <w:noProof/>
          </w:rPr>
          <w:t>Drainage and Plumbing Services</w:t>
        </w:r>
        <w:r>
          <w:rPr>
            <w:noProof/>
            <w:webHidden/>
          </w:rPr>
          <w:tab/>
        </w:r>
        <w:r>
          <w:rPr>
            <w:noProof/>
            <w:webHidden/>
          </w:rPr>
          <w:fldChar w:fldCharType="begin"/>
        </w:r>
        <w:r>
          <w:rPr>
            <w:noProof/>
            <w:webHidden/>
          </w:rPr>
          <w:instrText xml:space="preserve"> PAGEREF _Toc200965176 \h </w:instrText>
        </w:r>
        <w:r>
          <w:rPr>
            <w:noProof/>
            <w:webHidden/>
          </w:rPr>
        </w:r>
        <w:r>
          <w:rPr>
            <w:noProof/>
            <w:webHidden/>
          </w:rPr>
          <w:fldChar w:fldCharType="separate"/>
        </w:r>
        <w:r>
          <w:rPr>
            <w:noProof/>
            <w:webHidden/>
          </w:rPr>
          <w:t>15</w:t>
        </w:r>
        <w:r>
          <w:rPr>
            <w:noProof/>
            <w:webHidden/>
          </w:rPr>
          <w:fldChar w:fldCharType="end"/>
        </w:r>
      </w:hyperlink>
    </w:p>
    <w:p w14:paraId="1B6A3ACE" w14:textId="7EE32D07" w:rsidR="006A6A89" w:rsidRDefault="006A6A89">
      <w:pPr>
        <w:pStyle w:val="TOC2"/>
        <w:tabs>
          <w:tab w:val="right" w:leader="dot" w:pos="9350"/>
        </w:tabs>
        <w:rPr>
          <w:noProof/>
          <w:kern w:val="2"/>
          <w:sz w:val="24"/>
          <w:szCs w:val="24"/>
          <w14:ligatures w14:val="standardContextual"/>
        </w:rPr>
      </w:pPr>
      <w:hyperlink w:anchor="_Toc200965177" w:history="1">
        <w:r w:rsidRPr="00925F34">
          <w:rPr>
            <w:rStyle w:val="Hyperlink"/>
            <w:noProof/>
          </w:rPr>
          <w:t>Unpackaging</w:t>
        </w:r>
        <w:r>
          <w:rPr>
            <w:noProof/>
            <w:webHidden/>
          </w:rPr>
          <w:tab/>
        </w:r>
        <w:r>
          <w:rPr>
            <w:noProof/>
            <w:webHidden/>
          </w:rPr>
          <w:fldChar w:fldCharType="begin"/>
        </w:r>
        <w:r>
          <w:rPr>
            <w:noProof/>
            <w:webHidden/>
          </w:rPr>
          <w:instrText xml:space="preserve"> PAGEREF _Toc200965177 \h </w:instrText>
        </w:r>
        <w:r>
          <w:rPr>
            <w:noProof/>
            <w:webHidden/>
          </w:rPr>
        </w:r>
        <w:r>
          <w:rPr>
            <w:noProof/>
            <w:webHidden/>
          </w:rPr>
          <w:fldChar w:fldCharType="separate"/>
        </w:r>
        <w:r>
          <w:rPr>
            <w:noProof/>
            <w:webHidden/>
          </w:rPr>
          <w:t>16</w:t>
        </w:r>
        <w:r>
          <w:rPr>
            <w:noProof/>
            <w:webHidden/>
          </w:rPr>
          <w:fldChar w:fldCharType="end"/>
        </w:r>
      </w:hyperlink>
    </w:p>
    <w:p w14:paraId="555EB9F7" w14:textId="6DCBE2ED" w:rsidR="006A6A89" w:rsidRDefault="006A6A89">
      <w:pPr>
        <w:pStyle w:val="TOC3"/>
        <w:tabs>
          <w:tab w:val="right" w:leader="dot" w:pos="9350"/>
        </w:tabs>
        <w:rPr>
          <w:noProof/>
          <w:kern w:val="2"/>
          <w:sz w:val="24"/>
          <w:szCs w:val="24"/>
          <w14:ligatures w14:val="standardContextual"/>
        </w:rPr>
      </w:pPr>
      <w:hyperlink w:anchor="_Toc200965178" w:history="1">
        <w:r w:rsidRPr="00925F34">
          <w:rPr>
            <w:rStyle w:val="Hyperlink"/>
            <w:noProof/>
          </w:rPr>
          <w:t>Inspect the Shipment</w:t>
        </w:r>
        <w:r>
          <w:rPr>
            <w:noProof/>
            <w:webHidden/>
          </w:rPr>
          <w:tab/>
        </w:r>
        <w:r>
          <w:rPr>
            <w:noProof/>
            <w:webHidden/>
          </w:rPr>
          <w:fldChar w:fldCharType="begin"/>
        </w:r>
        <w:r>
          <w:rPr>
            <w:noProof/>
            <w:webHidden/>
          </w:rPr>
          <w:instrText xml:space="preserve"> PAGEREF _Toc200965178 \h </w:instrText>
        </w:r>
        <w:r>
          <w:rPr>
            <w:noProof/>
            <w:webHidden/>
          </w:rPr>
        </w:r>
        <w:r>
          <w:rPr>
            <w:noProof/>
            <w:webHidden/>
          </w:rPr>
          <w:fldChar w:fldCharType="separate"/>
        </w:r>
        <w:r>
          <w:rPr>
            <w:noProof/>
            <w:webHidden/>
          </w:rPr>
          <w:t>16</w:t>
        </w:r>
        <w:r>
          <w:rPr>
            <w:noProof/>
            <w:webHidden/>
          </w:rPr>
          <w:fldChar w:fldCharType="end"/>
        </w:r>
      </w:hyperlink>
    </w:p>
    <w:p w14:paraId="2E111D5C" w14:textId="058CE0C3" w:rsidR="006A6A89" w:rsidRDefault="006A6A89">
      <w:pPr>
        <w:pStyle w:val="TOC3"/>
        <w:tabs>
          <w:tab w:val="right" w:leader="dot" w:pos="9350"/>
        </w:tabs>
        <w:rPr>
          <w:noProof/>
          <w:kern w:val="2"/>
          <w:sz w:val="24"/>
          <w:szCs w:val="24"/>
          <w14:ligatures w14:val="standardContextual"/>
        </w:rPr>
      </w:pPr>
      <w:hyperlink w:anchor="_Toc200965179" w:history="1">
        <w:r w:rsidRPr="00925F34">
          <w:rPr>
            <w:rStyle w:val="Hyperlink"/>
            <w:noProof/>
          </w:rPr>
          <w:t>Remove the Chamber from its Skid</w:t>
        </w:r>
        <w:r>
          <w:rPr>
            <w:noProof/>
            <w:webHidden/>
          </w:rPr>
          <w:tab/>
        </w:r>
        <w:r>
          <w:rPr>
            <w:noProof/>
            <w:webHidden/>
          </w:rPr>
          <w:fldChar w:fldCharType="begin"/>
        </w:r>
        <w:r>
          <w:rPr>
            <w:noProof/>
            <w:webHidden/>
          </w:rPr>
          <w:instrText xml:space="preserve"> PAGEREF _Toc200965179 \h </w:instrText>
        </w:r>
        <w:r>
          <w:rPr>
            <w:noProof/>
            <w:webHidden/>
          </w:rPr>
        </w:r>
        <w:r>
          <w:rPr>
            <w:noProof/>
            <w:webHidden/>
          </w:rPr>
          <w:fldChar w:fldCharType="separate"/>
        </w:r>
        <w:r>
          <w:rPr>
            <w:noProof/>
            <w:webHidden/>
          </w:rPr>
          <w:t>17</w:t>
        </w:r>
        <w:r>
          <w:rPr>
            <w:noProof/>
            <w:webHidden/>
          </w:rPr>
          <w:fldChar w:fldCharType="end"/>
        </w:r>
      </w:hyperlink>
    </w:p>
    <w:p w14:paraId="61A02A16" w14:textId="2F0FB455" w:rsidR="006A6A89" w:rsidRDefault="006A6A89">
      <w:pPr>
        <w:pStyle w:val="TOC3"/>
        <w:tabs>
          <w:tab w:val="right" w:leader="dot" w:pos="9350"/>
        </w:tabs>
        <w:rPr>
          <w:noProof/>
          <w:kern w:val="2"/>
          <w:sz w:val="24"/>
          <w:szCs w:val="24"/>
          <w14:ligatures w14:val="standardContextual"/>
        </w:rPr>
      </w:pPr>
      <w:hyperlink w:anchor="_Toc200965180" w:history="1">
        <w:r w:rsidRPr="00925F34">
          <w:rPr>
            <w:rStyle w:val="Hyperlink"/>
            <w:noProof/>
          </w:rPr>
          <w:t>Moving the Chamber</w:t>
        </w:r>
        <w:r>
          <w:rPr>
            <w:noProof/>
            <w:webHidden/>
          </w:rPr>
          <w:tab/>
        </w:r>
        <w:r>
          <w:rPr>
            <w:noProof/>
            <w:webHidden/>
          </w:rPr>
          <w:fldChar w:fldCharType="begin"/>
        </w:r>
        <w:r>
          <w:rPr>
            <w:noProof/>
            <w:webHidden/>
          </w:rPr>
          <w:instrText xml:space="preserve"> PAGEREF _Toc200965180 \h </w:instrText>
        </w:r>
        <w:r>
          <w:rPr>
            <w:noProof/>
            <w:webHidden/>
          </w:rPr>
        </w:r>
        <w:r>
          <w:rPr>
            <w:noProof/>
            <w:webHidden/>
          </w:rPr>
          <w:fldChar w:fldCharType="separate"/>
        </w:r>
        <w:r>
          <w:rPr>
            <w:noProof/>
            <w:webHidden/>
          </w:rPr>
          <w:t>17</w:t>
        </w:r>
        <w:r>
          <w:rPr>
            <w:noProof/>
            <w:webHidden/>
          </w:rPr>
          <w:fldChar w:fldCharType="end"/>
        </w:r>
      </w:hyperlink>
    </w:p>
    <w:p w14:paraId="587B7BC3" w14:textId="15102C1E" w:rsidR="006A6A89" w:rsidRDefault="006A6A89">
      <w:pPr>
        <w:pStyle w:val="TOC2"/>
        <w:tabs>
          <w:tab w:val="right" w:leader="dot" w:pos="9350"/>
        </w:tabs>
        <w:rPr>
          <w:noProof/>
          <w:kern w:val="2"/>
          <w:sz w:val="24"/>
          <w:szCs w:val="24"/>
          <w14:ligatures w14:val="standardContextual"/>
        </w:rPr>
      </w:pPr>
      <w:hyperlink w:anchor="_Toc200965181" w:history="1">
        <w:r w:rsidRPr="00925F34">
          <w:rPr>
            <w:rStyle w:val="Hyperlink"/>
            <w:noProof/>
          </w:rPr>
          <w:t>Installation Guidelines</w:t>
        </w:r>
        <w:r>
          <w:rPr>
            <w:noProof/>
            <w:webHidden/>
          </w:rPr>
          <w:tab/>
        </w:r>
        <w:r>
          <w:rPr>
            <w:noProof/>
            <w:webHidden/>
          </w:rPr>
          <w:fldChar w:fldCharType="begin"/>
        </w:r>
        <w:r>
          <w:rPr>
            <w:noProof/>
            <w:webHidden/>
          </w:rPr>
          <w:instrText xml:space="preserve"> PAGEREF _Toc200965181 \h </w:instrText>
        </w:r>
        <w:r>
          <w:rPr>
            <w:noProof/>
            <w:webHidden/>
          </w:rPr>
        </w:r>
        <w:r>
          <w:rPr>
            <w:noProof/>
            <w:webHidden/>
          </w:rPr>
          <w:fldChar w:fldCharType="separate"/>
        </w:r>
        <w:r>
          <w:rPr>
            <w:noProof/>
            <w:webHidden/>
          </w:rPr>
          <w:t>17</w:t>
        </w:r>
        <w:r>
          <w:rPr>
            <w:noProof/>
            <w:webHidden/>
          </w:rPr>
          <w:fldChar w:fldCharType="end"/>
        </w:r>
      </w:hyperlink>
    </w:p>
    <w:p w14:paraId="1447C5A7" w14:textId="4B8A8F55" w:rsidR="006A6A89" w:rsidRDefault="006A6A89">
      <w:pPr>
        <w:pStyle w:val="TOC3"/>
        <w:tabs>
          <w:tab w:val="right" w:leader="dot" w:pos="9350"/>
        </w:tabs>
        <w:rPr>
          <w:noProof/>
          <w:kern w:val="2"/>
          <w:sz w:val="24"/>
          <w:szCs w:val="24"/>
          <w14:ligatures w14:val="standardContextual"/>
        </w:rPr>
      </w:pPr>
      <w:hyperlink w:anchor="_Toc200965182" w:history="1">
        <w:r w:rsidRPr="00925F34">
          <w:rPr>
            <w:rStyle w:val="Hyperlink"/>
            <w:noProof/>
          </w:rPr>
          <w:t>Level the Unit</w:t>
        </w:r>
        <w:r>
          <w:rPr>
            <w:noProof/>
            <w:webHidden/>
          </w:rPr>
          <w:tab/>
        </w:r>
        <w:r>
          <w:rPr>
            <w:noProof/>
            <w:webHidden/>
          </w:rPr>
          <w:fldChar w:fldCharType="begin"/>
        </w:r>
        <w:r>
          <w:rPr>
            <w:noProof/>
            <w:webHidden/>
          </w:rPr>
          <w:instrText xml:space="preserve"> PAGEREF _Toc200965182 \h </w:instrText>
        </w:r>
        <w:r>
          <w:rPr>
            <w:noProof/>
            <w:webHidden/>
          </w:rPr>
        </w:r>
        <w:r>
          <w:rPr>
            <w:noProof/>
            <w:webHidden/>
          </w:rPr>
          <w:fldChar w:fldCharType="separate"/>
        </w:r>
        <w:r>
          <w:rPr>
            <w:noProof/>
            <w:webHidden/>
          </w:rPr>
          <w:t>17</w:t>
        </w:r>
        <w:r>
          <w:rPr>
            <w:noProof/>
            <w:webHidden/>
          </w:rPr>
          <w:fldChar w:fldCharType="end"/>
        </w:r>
      </w:hyperlink>
    </w:p>
    <w:p w14:paraId="20765B08" w14:textId="0BDE8BFA" w:rsidR="006A6A89" w:rsidRDefault="006A6A89">
      <w:pPr>
        <w:pStyle w:val="TOC3"/>
        <w:tabs>
          <w:tab w:val="right" w:leader="dot" w:pos="9350"/>
        </w:tabs>
        <w:rPr>
          <w:noProof/>
          <w:kern w:val="2"/>
          <w:sz w:val="24"/>
          <w:szCs w:val="24"/>
          <w14:ligatures w14:val="standardContextual"/>
        </w:rPr>
      </w:pPr>
      <w:hyperlink w:anchor="_Toc200965183" w:history="1">
        <w:r w:rsidRPr="00925F34">
          <w:rPr>
            <w:rStyle w:val="Hyperlink"/>
            <w:noProof/>
          </w:rPr>
          <w:t>Inspect the Control Box</w:t>
        </w:r>
        <w:r>
          <w:rPr>
            <w:noProof/>
            <w:webHidden/>
          </w:rPr>
          <w:tab/>
        </w:r>
        <w:r>
          <w:rPr>
            <w:noProof/>
            <w:webHidden/>
          </w:rPr>
          <w:fldChar w:fldCharType="begin"/>
        </w:r>
        <w:r>
          <w:rPr>
            <w:noProof/>
            <w:webHidden/>
          </w:rPr>
          <w:instrText xml:space="preserve"> PAGEREF _Toc200965183 \h </w:instrText>
        </w:r>
        <w:r>
          <w:rPr>
            <w:noProof/>
            <w:webHidden/>
          </w:rPr>
        </w:r>
        <w:r>
          <w:rPr>
            <w:noProof/>
            <w:webHidden/>
          </w:rPr>
          <w:fldChar w:fldCharType="separate"/>
        </w:r>
        <w:r>
          <w:rPr>
            <w:noProof/>
            <w:webHidden/>
          </w:rPr>
          <w:t>18</w:t>
        </w:r>
        <w:r>
          <w:rPr>
            <w:noProof/>
            <w:webHidden/>
          </w:rPr>
          <w:fldChar w:fldCharType="end"/>
        </w:r>
      </w:hyperlink>
    </w:p>
    <w:p w14:paraId="778F00B1" w14:textId="4212B857" w:rsidR="006A6A89" w:rsidRDefault="006A6A89">
      <w:pPr>
        <w:pStyle w:val="TOC3"/>
        <w:tabs>
          <w:tab w:val="right" w:leader="dot" w:pos="9350"/>
        </w:tabs>
        <w:rPr>
          <w:noProof/>
          <w:kern w:val="2"/>
          <w:sz w:val="24"/>
          <w:szCs w:val="24"/>
          <w14:ligatures w14:val="standardContextual"/>
        </w:rPr>
      </w:pPr>
      <w:hyperlink w:anchor="_Toc200965184" w:history="1">
        <w:r w:rsidRPr="00925F34">
          <w:rPr>
            <w:rStyle w:val="Hyperlink"/>
            <w:noProof/>
          </w:rPr>
          <w:t>Install Condensate Drain Pan</w:t>
        </w:r>
        <w:r>
          <w:rPr>
            <w:noProof/>
            <w:webHidden/>
          </w:rPr>
          <w:tab/>
        </w:r>
        <w:r>
          <w:rPr>
            <w:noProof/>
            <w:webHidden/>
          </w:rPr>
          <w:fldChar w:fldCharType="begin"/>
        </w:r>
        <w:r>
          <w:rPr>
            <w:noProof/>
            <w:webHidden/>
          </w:rPr>
          <w:instrText xml:space="preserve"> PAGEREF _Toc200965184 \h </w:instrText>
        </w:r>
        <w:r>
          <w:rPr>
            <w:noProof/>
            <w:webHidden/>
          </w:rPr>
        </w:r>
        <w:r>
          <w:rPr>
            <w:noProof/>
            <w:webHidden/>
          </w:rPr>
          <w:fldChar w:fldCharType="separate"/>
        </w:r>
        <w:r>
          <w:rPr>
            <w:noProof/>
            <w:webHidden/>
          </w:rPr>
          <w:t>18</w:t>
        </w:r>
        <w:r>
          <w:rPr>
            <w:noProof/>
            <w:webHidden/>
          </w:rPr>
          <w:fldChar w:fldCharType="end"/>
        </w:r>
      </w:hyperlink>
    </w:p>
    <w:p w14:paraId="441A8EBF" w14:textId="47EF7CFF" w:rsidR="006A6A89" w:rsidRDefault="006A6A89">
      <w:pPr>
        <w:pStyle w:val="TOC3"/>
        <w:tabs>
          <w:tab w:val="right" w:leader="dot" w:pos="9350"/>
        </w:tabs>
        <w:rPr>
          <w:noProof/>
          <w:kern w:val="2"/>
          <w:sz w:val="24"/>
          <w:szCs w:val="24"/>
          <w14:ligatures w14:val="standardContextual"/>
        </w:rPr>
      </w:pPr>
      <w:hyperlink w:anchor="_Toc200965185" w:history="1">
        <w:r w:rsidRPr="00925F34">
          <w:rPr>
            <w:rStyle w:val="Hyperlink"/>
            <w:noProof/>
          </w:rPr>
          <w:t>Install Shelving and Lights</w:t>
        </w:r>
        <w:r>
          <w:rPr>
            <w:noProof/>
            <w:webHidden/>
          </w:rPr>
          <w:tab/>
        </w:r>
        <w:r>
          <w:rPr>
            <w:noProof/>
            <w:webHidden/>
          </w:rPr>
          <w:fldChar w:fldCharType="begin"/>
        </w:r>
        <w:r>
          <w:rPr>
            <w:noProof/>
            <w:webHidden/>
          </w:rPr>
          <w:instrText xml:space="preserve"> PAGEREF _Toc200965185 \h </w:instrText>
        </w:r>
        <w:r>
          <w:rPr>
            <w:noProof/>
            <w:webHidden/>
          </w:rPr>
        </w:r>
        <w:r>
          <w:rPr>
            <w:noProof/>
            <w:webHidden/>
          </w:rPr>
          <w:fldChar w:fldCharType="separate"/>
        </w:r>
        <w:r>
          <w:rPr>
            <w:noProof/>
            <w:webHidden/>
          </w:rPr>
          <w:t>19</w:t>
        </w:r>
        <w:r>
          <w:rPr>
            <w:noProof/>
            <w:webHidden/>
          </w:rPr>
          <w:fldChar w:fldCharType="end"/>
        </w:r>
      </w:hyperlink>
    </w:p>
    <w:p w14:paraId="49E30662" w14:textId="5F7ABC29" w:rsidR="006A6A89" w:rsidRDefault="006A6A89">
      <w:pPr>
        <w:pStyle w:val="TOC3"/>
        <w:tabs>
          <w:tab w:val="right" w:leader="dot" w:pos="9350"/>
        </w:tabs>
        <w:rPr>
          <w:noProof/>
          <w:kern w:val="2"/>
          <w:sz w:val="24"/>
          <w:szCs w:val="24"/>
          <w14:ligatures w14:val="standardContextual"/>
        </w:rPr>
      </w:pPr>
      <w:hyperlink w:anchor="_Toc200965186" w:history="1">
        <w:r w:rsidRPr="00925F34">
          <w:rPr>
            <w:rStyle w:val="Hyperlink"/>
            <w:noProof/>
          </w:rPr>
          <w:t>Connect Services</w:t>
        </w:r>
        <w:r>
          <w:rPr>
            <w:noProof/>
            <w:webHidden/>
          </w:rPr>
          <w:tab/>
        </w:r>
        <w:r>
          <w:rPr>
            <w:noProof/>
            <w:webHidden/>
          </w:rPr>
          <w:fldChar w:fldCharType="begin"/>
        </w:r>
        <w:r>
          <w:rPr>
            <w:noProof/>
            <w:webHidden/>
          </w:rPr>
          <w:instrText xml:space="preserve"> PAGEREF _Toc200965186 \h </w:instrText>
        </w:r>
        <w:r>
          <w:rPr>
            <w:noProof/>
            <w:webHidden/>
          </w:rPr>
        </w:r>
        <w:r>
          <w:rPr>
            <w:noProof/>
            <w:webHidden/>
          </w:rPr>
          <w:fldChar w:fldCharType="separate"/>
        </w:r>
        <w:r>
          <w:rPr>
            <w:noProof/>
            <w:webHidden/>
          </w:rPr>
          <w:t>20</w:t>
        </w:r>
        <w:r>
          <w:rPr>
            <w:noProof/>
            <w:webHidden/>
          </w:rPr>
          <w:fldChar w:fldCharType="end"/>
        </w:r>
      </w:hyperlink>
    </w:p>
    <w:p w14:paraId="2578C501" w14:textId="1FA9E965" w:rsidR="006A6A89" w:rsidRDefault="006A6A89">
      <w:pPr>
        <w:pStyle w:val="TOC2"/>
        <w:tabs>
          <w:tab w:val="right" w:leader="dot" w:pos="9350"/>
        </w:tabs>
        <w:rPr>
          <w:noProof/>
          <w:kern w:val="2"/>
          <w:sz w:val="24"/>
          <w:szCs w:val="24"/>
          <w14:ligatures w14:val="standardContextual"/>
        </w:rPr>
      </w:pPr>
      <w:hyperlink w:anchor="_Toc200965187" w:history="1">
        <w:r w:rsidRPr="00925F34">
          <w:rPr>
            <w:rStyle w:val="Hyperlink"/>
            <w:noProof/>
          </w:rPr>
          <w:t>Startup and Commissioning</w:t>
        </w:r>
        <w:r>
          <w:rPr>
            <w:noProof/>
            <w:webHidden/>
          </w:rPr>
          <w:tab/>
        </w:r>
        <w:r>
          <w:rPr>
            <w:noProof/>
            <w:webHidden/>
          </w:rPr>
          <w:fldChar w:fldCharType="begin"/>
        </w:r>
        <w:r>
          <w:rPr>
            <w:noProof/>
            <w:webHidden/>
          </w:rPr>
          <w:instrText xml:space="preserve"> PAGEREF _Toc200965187 \h </w:instrText>
        </w:r>
        <w:r>
          <w:rPr>
            <w:noProof/>
            <w:webHidden/>
          </w:rPr>
        </w:r>
        <w:r>
          <w:rPr>
            <w:noProof/>
            <w:webHidden/>
          </w:rPr>
          <w:fldChar w:fldCharType="separate"/>
        </w:r>
        <w:r>
          <w:rPr>
            <w:noProof/>
            <w:webHidden/>
          </w:rPr>
          <w:t>21</w:t>
        </w:r>
        <w:r>
          <w:rPr>
            <w:noProof/>
            <w:webHidden/>
          </w:rPr>
          <w:fldChar w:fldCharType="end"/>
        </w:r>
      </w:hyperlink>
    </w:p>
    <w:p w14:paraId="252A8451" w14:textId="3E26DDD8" w:rsidR="006A6A89" w:rsidRDefault="006A6A89">
      <w:pPr>
        <w:pStyle w:val="TOC3"/>
        <w:tabs>
          <w:tab w:val="right" w:leader="dot" w:pos="9350"/>
        </w:tabs>
        <w:rPr>
          <w:noProof/>
          <w:kern w:val="2"/>
          <w:sz w:val="24"/>
          <w:szCs w:val="24"/>
          <w14:ligatures w14:val="standardContextual"/>
        </w:rPr>
      </w:pPr>
      <w:hyperlink w:anchor="_Toc200965188" w:history="1">
        <w:r w:rsidRPr="00925F34">
          <w:rPr>
            <w:rStyle w:val="Hyperlink"/>
            <w:noProof/>
          </w:rPr>
          <w:t>Turn on the Chamber</w:t>
        </w:r>
        <w:r>
          <w:rPr>
            <w:noProof/>
            <w:webHidden/>
          </w:rPr>
          <w:tab/>
        </w:r>
        <w:r>
          <w:rPr>
            <w:noProof/>
            <w:webHidden/>
          </w:rPr>
          <w:fldChar w:fldCharType="begin"/>
        </w:r>
        <w:r>
          <w:rPr>
            <w:noProof/>
            <w:webHidden/>
          </w:rPr>
          <w:instrText xml:space="preserve"> PAGEREF _Toc200965188 \h </w:instrText>
        </w:r>
        <w:r>
          <w:rPr>
            <w:noProof/>
            <w:webHidden/>
          </w:rPr>
        </w:r>
        <w:r>
          <w:rPr>
            <w:noProof/>
            <w:webHidden/>
          </w:rPr>
          <w:fldChar w:fldCharType="separate"/>
        </w:r>
        <w:r>
          <w:rPr>
            <w:noProof/>
            <w:webHidden/>
          </w:rPr>
          <w:t>21</w:t>
        </w:r>
        <w:r>
          <w:rPr>
            <w:noProof/>
            <w:webHidden/>
          </w:rPr>
          <w:fldChar w:fldCharType="end"/>
        </w:r>
      </w:hyperlink>
    </w:p>
    <w:p w14:paraId="6B22DFCE" w14:textId="0F8B7C02" w:rsidR="006A6A89" w:rsidRDefault="006A6A89">
      <w:pPr>
        <w:pStyle w:val="TOC3"/>
        <w:tabs>
          <w:tab w:val="right" w:leader="dot" w:pos="9350"/>
        </w:tabs>
        <w:rPr>
          <w:noProof/>
          <w:kern w:val="2"/>
          <w:sz w:val="24"/>
          <w:szCs w:val="24"/>
          <w14:ligatures w14:val="standardContextual"/>
        </w:rPr>
      </w:pPr>
      <w:hyperlink w:anchor="_Toc200965189" w:history="1">
        <w:r w:rsidRPr="00925F34">
          <w:rPr>
            <w:rStyle w:val="Hyperlink"/>
            <w:noProof/>
          </w:rPr>
          <w:t>IntellusUltra Control System</w:t>
        </w:r>
        <w:r>
          <w:rPr>
            <w:noProof/>
            <w:webHidden/>
          </w:rPr>
          <w:tab/>
        </w:r>
        <w:r>
          <w:rPr>
            <w:noProof/>
            <w:webHidden/>
          </w:rPr>
          <w:fldChar w:fldCharType="begin"/>
        </w:r>
        <w:r>
          <w:rPr>
            <w:noProof/>
            <w:webHidden/>
          </w:rPr>
          <w:instrText xml:space="preserve"> PAGEREF _Toc200965189 \h </w:instrText>
        </w:r>
        <w:r>
          <w:rPr>
            <w:noProof/>
            <w:webHidden/>
          </w:rPr>
        </w:r>
        <w:r>
          <w:rPr>
            <w:noProof/>
            <w:webHidden/>
          </w:rPr>
          <w:fldChar w:fldCharType="separate"/>
        </w:r>
        <w:r>
          <w:rPr>
            <w:noProof/>
            <w:webHidden/>
          </w:rPr>
          <w:t>21</w:t>
        </w:r>
        <w:r>
          <w:rPr>
            <w:noProof/>
            <w:webHidden/>
          </w:rPr>
          <w:fldChar w:fldCharType="end"/>
        </w:r>
      </w:hyperlink>
    </w:p>
    <w:p w14:paraId="33F0CD82" w14:textId="0EA78688" w:rsidR="006A6A89" w:rsidRDefault="006A6A89">
      <w:pPr>
        <w:pStyle w:val="TOC3"/>
        <w:tabs>
          <w:tab w:val="right" w:leader="dot" w:pos="9350"/>
        </w:tabs>
        <w:rPr>
          <w:noProof/>
          <w:kern w:val="2"/>
          <w:sz w:val="24"/>
          <w:szCs w:val="24"/>
          <w14:ligatures w14:val="standardContextual"/>
        </w:rPr>
      </w:pPr>
      <w:hyperlink w:anchor="_Toc200965190" w:history="1">
        <w:r w:rsidRPr="00925F34">
          <w:rPr>
            <w:rStyle w:val="Hyperlink"/>
            <w:noProof/>
          </w:rPr>
          <w:t>Calibration</w:t>
        </w:r>
        <w:r>
          <w:rPr>
            <w:noProof/>
            <w:webHidden/>
          </w:rPr>
          <w:tab/>
        </w:r>
        <w:r>
          <w:rPr>
            <w:noProof/>
            <w:webHidden/>
          </w:rPr>
          <w:fldChar w:fldCharType="begin"/>
        </w:r>
        <w:r>
          <w:rPr>
            <w:noProof/>
            <w:webHidden/>
          </w:rPr>
          <w:instrText xml:space="preserve"> PAGEREF _Toc200965190 \h </w:instrText>
        </w:r>
        <w:r>
          <w:rPr>
            <w:noProof/>
            <w:webHidden/>
          </w:rPr>
        </w:r>
        <w:r>
          <w:rPr>
            <w:noProof/>
            <w:webHidden/>
          </w:rPr>
          <w:fldChar w:fldCharType="separate"/>
        </w:r>
        <w:r>
          <w:rPr>
            <w:noProof/>
            <w:webHidden/>
          </w:rPr>
          <w:t>22</w:t>
        </w:r>
        <w:r>
          <w:rPr>
            <w:noProof/>
            <w:webHidden/>
          </w:rPr>
          <w:fldChar w:fldCharType="end"/>
        </w:r>
      </w:hyperlink>
    </w:p>
    <w:p w14:paraId="3808CED1" w14:textId="0C0B0276"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91" w:history="1">
        <w:r w:rsidRPr="00925F34">
          <w:rPr>
            <w:rStyle w:val="Hyperlink"/>
            <w:noProof/>
          </w:rPr>
          <w:t>Operation</w:t>
        </w:r>
        <w:r>
          <w:rPr>
            <w:noProof/>
            <w:webHidden/>
          </w:rPr>
          <w:tab/>
        </w:r>
        <w:r>
          <w:rPr>
            <w:noProof/>
            <w:webHidden/>
          </w:rPr>
          <w:fldChar w:fldCharType="begin"/>
        </w:r>
        <w:r>
          <w:rPr>
            <w:noProof/>
            <w:webHidden/>
          </w:rPr>
          <w:instrText xml:space="preserve"> PAGEREF _Toc200965191 \h </w:instrText>
        </w:r>
        <w:r>
          <w:rPr>
            <w:noProof/>
            <w:webHidden/>
          </w:rPr>
        </w:r>
        <w:r>
          <w:rPr>
            <w:noProof/>
            <w:webHidden/>
          </w:rPr>
          <w:fldChar w:fldCharType="separate"/>
        </w:r>
        <w:r>
          <w:rPr>
            <w:noProof/>
            <w:webHidden/>
          </w:rPr>
          <w:t>24</w:t>
        </w:r>
        <w:r>
          <w:rPr>
            <w:noProof/>
            <w:webHidden/>
          </w:rPr>
          <w:fldChar w:fldCharType="end"/>
        </w:r>
      </w:hyperlink>
    </w:p>
    <w:p w14:paraId="44F2F28E" w14:textId="0CB6D7A9" w:rsidR="006A6A89" w:rsidRDefault="006A6A89">
      <w:pPr>
        <w:pStyle w:val="TOC2"/>
        <w:tabs>
          <w:tab w:val="right" w:leader="dot" w:pos="9350"/>
        </w:tabs>
        <w:rPr>
          <w:noProof/>
          <w:kern w:val="2"/>
          <w:sz w:val="24"/>
          <w:szCs w:val="24"/>
          <w14:ligatures w14:val="standardContextual"/>
        </w:rPr>
      </w:pPr>
      <w:hyperlink w:anchor="_Toc200965192" w:history="1">
        <w:r w:rsidRPr="00925F34">
          <w:rPr>
            <w:rStyle w:val="Hyperlink"/>
            <w:noProof/>
          </w:rPr>
          <w:t>Guidelines for Loading a Chamber</w:t>
        </w:r>
        <w:r>
          <w:rPr>
            <w:noProof/>
            <w:webHidden/>
          </w:rPr>
          <w:tab/>
        </w:r>
        <w:r>
          <w:rPr>
            <w:noProof/>
            <w:webHidden/>
          </w:rPr>
          <w:fldChar w:fldCharType="begin"/>
        </w:r>
        <w:r>
          <w:rPr>
            <w:noProof/>
            <w:webHidden/>
          </w:rPr>
          <w:instrText xml:space="preserve"> PAGEREF _Toc200965192 \h </w:instrText>
        </w:r>
        <w:r>
          <w:rPr>
            <w:noProof/>
            <w:webHidden/>
          </w:rPr>
        </w:r>
        <w:r>
          <w:rPr>
            <w:noProof/>
            <w:webHidden/>
          </w:rPr>
          <w:fldChar w:fldCharType="separate"/>
        </w:r>
        <w:r>
          <w:rPr>
            <w:noProof/>
            <w:webHidden/>
          </w:rPr>
          <w:t>24</w:t>
        </w:r>
        <w:r>
          <w:rPr>
            <w:noProof/>
            <w:webHidden/>
          </w:rPr>
          <w:fldChar w:fldCharType="end"/>
        </w:r>
      </w:hyperlink>
    </w:p>
    <w:p w14:paraId="37500821" w14:textId="7C99CBC9" w:rsidR="006A6A89" w:rsidRDefault="006A6A89">
      <w:pPr>
        <w:pStyle w:val="TOC2"/>
        <w:tabs>
          <w:tab w:val="right" w:leader="dot" w:pos="9350"/>
        </w:tabs>
        <w:rPr>
          <w:noProof/>
          <w:kern w:val="2"/>
          <w:sz w:val="24"/>
          <w:szCs w:val="24"/>
          <w14:ligatures w14:val="standardContextual"/>
        </w:rPr>
      </w:pPr>
      <w:hyperlink w:anchor="_Toc200965193" w:history="1">
        <w:r w:rsidRPr="00925F34">
          <w:rPr>
            <w:rStyle w:val="Hyperlink"/>
            <w:noProof/>
          </w:rPr>
          <w:t>Running a Control Profile</w:t>
        </w:r>
        <w:r>
          <w:rPr>
            <w:noProof/>
            <w:webHidden/>
          </w:rPr>
          <w:tab/>
        </w:r>
        <w:r>
          <w:rPr>
            <w:noProof/>
            <w:webHidden/>
          </w:rPr>
          <w:fldChar w:fldCharType="begin"/>
        </w:r>
        <w:r>
          <w:rPr>
            <w:noProof/>
            <w:webHidden/>
          </w:rPr>
          <w:instrText xml:space="preserve"> PAGEREF _Toc200965193 \h </w:instrText>
        </w:r>
        <w:r>
          <w:rPr>
            <w:noProof/>
            <w:webHidden/>
          </w:rPr>
        </w:r>
        <w:r>
          <w:rPr>
            <w:noProof/>
            <w:webHidden/>
          </w:rPr>
          <w:fldChar w:fldCharType="separate"/>
        </w:r>
        <w:r>
          <w:rPr>
            <w:noProof/>
            <w:webHidden/>
          </w:rPr>
          <w:t>24</w:t>
        </w:r>
        <w:r>
          <w:rPr>
            <w:noProof/>
            <w:webHidden/>
          </w:rPr>
          <w:fldChar w:fldCharType="end"/>
        </w:r>
      </w:hyperlink>
    </w:p>
    <w:p w14:paraId="1454ABF6" w14:textId="352140A5" w:rsidR="006A6A89" w:rsidRDefault="006A6A89">
      <w:pPr>
        <w:pStyle w:val="TOC2"/>
        <w:tabs>
          <w:tab w:val="right" w:leader="dot" w:pos="9350"/>
        </w:tabs>
        <w:rPr>
          <w:noProof/>
          <w:kern w:val="2"/>
          <w:sz w:val="24"/>
          <w:szCs w:val="24"/>
          <w14:ligatures w14:val="standardContextual"/>
        </w:rPr>
      </w:pPr>
      <w:hyperlink w:anchor="_Toc200965194" w:history="1">
        <w:r w:rsidRPr="00925F34">
          <w:rPr>
            <w:rStyle w:val="Hyperlink"/>
            <w:noProof/>
          </w:rPr>
          <w:t>Air Flow</w:t>
        </w:r>
        <w:r>
          <w:rPr>
            <w:noProof/>
            <w:webHidden/>
          </w:rPr>
          <w:tab/>
        </w:r>
        <w:r>
          <w:rPr>
            <w:noProof/>
            <w:webHidden/>
          </w:rPr>
          <w:fldChar w:fldCharType="begin"/>
        </w:r>
        <w:r>
          <w:rPr>
            <w:noProof/>
            <w:webHidden/>
          </w:rPr>
          <w:instrText xml:space="preserve"> PAGEREF _Toc200965194 \h </w:instrText>
        </w:r>
        <w:r>
          <w:rPr>
            <w:noProof/>
            <w:webHidden/>
          </w:rPr>
        </w:r>
        <w:r>
          <w:rPr>
            <w:noProof/>
            <w:webHidden/>
          </w:rPr>
          <w:fldChar w:fldCharType="separate"/>
        </w:r>
        <w:r>
          <w:rPr>
            <w:noProof/>
            <w:webHidden/>
          </w:rPr>
          <w:t>25</w:t>
        </w:r>
        <w:r>
          <w:rPr>
            <w:noProof/>
            <w:webHidden/>
          </w:rPr>
          <w:fldChar w:fldCharType="end"/>
        </w:r>
      </w:hyperlink>
    </w:p>
    <w:p w14:paraId="0F55CB45" w14:textId="0D12E772"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195" w:history="1">
        <w:r w:rsidRPr="00925F34">
          <w:rPr>
            <w:rStyle w:val="Hyperlink"/>
            <w:noProof/>
          </w:rPr>
          <w:t>Maintenance</w:t>
        </w:r>
        <w:r>
          <w:rPr>
            <w:noProof/>
            <w:webHidden/>
          </w:rPr>
          <w:tab/>
        </w:r>
        <w:r>
          <w:rPr>
            <w:noProof/>
            <w:webHidden/>
          </w:rPr>
          <w:fldChar w:fldCharType="begin"/>
        </w:r>
        <w:r>
          <w:rPr>
            <w:noProof/>
            <w:webHidden/>
          </w:rPr>
          <w:instrText xml:space="preserve"> PAGEREF _Toc200965195 \h </w:instrText>
        </w:r>
        <w:r>
          <w:rPr>
            <w:noProof/>
            <w:webHidden/>
          </w:rPr>
        </w:r>
        <w:r>
          <w:rPr>
            <w:noProof/>
            <w:webHidden/>
          </w:rPr>
          <w:fldChar w:fldCharType="separate"/>
        </w:r>
        <w:r>
          <w:rPr>
            <w:noProof/>
            <w:webHidden/>
          </w:rPr>
          <w:t>26</w:t>
        </w:r>
        <w:r>
          <w:rPr>
            <w:noProof/>
            <w:webHidden/>
          </w:rPr>
          <w:fldChar w:fldCharType="end"/>
        </w:r>
      </w:hyperlink>
    </w:p>
    <w:p w14:paraId="6963D3CE" w14:textId="74210BD5" w:rsidR="006A6A89" w:rsidRDefault="006A6A89">
      <w:pPr>
        <w:pStyle w:val="TOC2"/>
        <w:tabs>
          <w:tab w:val="right" w:leader="dot" w:pos="9350"/>
        </w:tabs>
        <w:rPr>
          <w:noProof/>
          <w:kern w:val="2"/>
          <w:sz w:val="24"/>
          <w:szCs w:val="24"/>
          <w14:ligatures w14:val="standardContextual"/>
        </w:rPr>
      </w:pPr>
      <w:hyperlink w:anchor="_Toc200965196" w:history="1">
        <w:r w:rsidRPr="00925F34">
          <w:rPr>
            <w:rStyle w:val="Hyperlink"/>
            <w:noProof/>
          </w:rPr>
          <w:t>General Maintenance Summary Table</w:t>
        </w:r>
        <w:r>
          <w:rPr>
            <w:noProof/>
            <w:webHidden/>
          </w:rPr>
          <w:tab/>
        </w:r>
        <w:r>
          <w:rPr>
            <w:noProof/>
            <w:webHidden/>
          </w:rPr>
          <w:fldChar w:fldCharType="begin"/>
        </w:r>
        <w:r>
          <w:rPr>
            <w:noProof/>
            <w:webHidden/>
          </w:rPr>
          <w:instrText xml:space="preserve"> PAGEREF _Toc200965196 \h </w:instrText>
        </w:r>
        <w:r>
          <w:rPr>
            <w:noProof/>
            <w:webHidden/>
          </w:rPr>
        </w:r>
        <w:r>
          <w:rPr>
            <w:noProof/>
            <w:webHidden/>
          </w:rPr>
          <w:fldChar w:fldCharType="separate"/>
        </w:r>
        <w:r>
          <w:rPr>
            <w:noProof/>
            <w:webHidden/>
          </w:rPr>
          <w:t>26</w:t>
        </w:r>
        <w:r>
          <w:rPr>
            <w:noProof/>
            <w:webHidden/>
          </w:rPr>
          <w:fldChar w:fldCharType="end"/>
        </w:r>
      </w:hyperlink>
    </w:p>
    <w:p w14:paraId="35C17974" w14:textId="698D3428" w:rsidR="006A6A89" w:rsidRDefault="006A6A89">
      <w:pPr>
        <w:pStyle w:val="TOC2"/>
        <w:tabs>
          <w:tab w:val="right" w:leader="dot" w:pos="9350"/>
        </w:tabs>
        <w:rPr>
          <w:noProof/>
          <w:kern w:val="2"/>
          <w:sz w:val="24"/>
          <w:szCs w:val="24"/>
          <w14:ligatures w14:val="standardContextual"/>
        </w:rPr>
      </w:pPr>
      <w:hyperlink w:anchor="_Toc200965197" w:history="1">
        <w:r w:rsidRPr="00925F34">
          <w:rPr>
            <w:rStyle w:val="Hyperlink"/>
            <w:noProof/>
          </w:rPr>
          <w:t>Cleaning the Chamber</w:t>
        </w:r>
        <w:r>
          <w:rPr>
            <w:noProof/>
            <w:webHidden/>
          </w:rPr>
          <w:tab/>
        </w:r>
        <w:r>
          <w:rPr>
            <w:noProof/>
            <w:webHidden/>
          </w:rPr>
          <w:fldChar w:fldCharType="begin"/>
        </w:r>
        <w:r>
          <w:rPr>
            <w:noProof/>
            <w:webHidden/>
          </w:rPr>
          <w:instrText xml:space="preserve"> PAGEREF _Toc200965197 \h </w:instrText>
        </w:r>
        <w:r>
          <w:rPr>
            <w:noProof/>
            <w:webHidden/>
          </w:rPr>
        </w:r>
        <w:r>
          <w:rPr>
            <w:noProof/>
            <w:webHidden/>
          </w:rPr>
          <w:fldChar w:fldCharType="separate"/>
        </w:r>
        <w:r>
          <w:rPr>
            <w:noProof/>
            <w:webHidden/>
          </w:rPr>
          <w:t>26</w:t>
        </w:r>
        <w:r>
          <w:rPr>
            <w:noProof/>
            <w:webHidden/>
          </w:rPr>
          <w:fldChar w:fldCharType="end"/>
        </w:r>
      </w:hyperlink>
    </w:p>
    <w:p w14:paraId="5A5D1508" w14:textId="2D10C2F7" w:rsidR="006A6A89" w:rsidRDefault="006A6A89">
      <w:pPr>
        <w:pStyle w:val="TOC2"/>
        <w:tabs>
          <w:tab w:val="right" w:leader="dot" w:pos="9350"/>
        </w:tabs>
        <w:rPr>
          <w:noProof/>
          <w:kern w:val="2"/>
          <w:sz w:val="24"/>
          <w:szCs w:val="24"/>
          <w14:ligatures w14:val="standardContextual"/>
        </w:rPr>
      </w:pPr>
      <w:hyperlink w:anchor="_Toc200965198" w:history="1">
        <w:r w:rsidRPr="00925F34">
          <w:rPr>
            <w:rStyle w:val="Hyperlink"/>
            <w:noProof/>
          </w:rPr>
          <w:t>Clean the Heat Exchangers</w:t>
        </w:r>
        <w:r>
          <w:rPr>
            <w:noProof/>
            <w:webHidden/>
          </w:rPr>
          <w:tab/>
        </w:r>
        <w:r>
          <w:rPr>
            <w:noProof/>
            <w:webHidden/>
          </w:rPr>
          <w:fldChar w:fldCharType="begin"/>
        </w:r>
        <w:r>
          <w:rPr>
            <w:noProof/>
            <w:webHidden/>
          </w:rPr>
          <w:instrText xml:space="preserve"> PAGEREF _Toc200965198 \h </w:instrText>
        </w:r>
        <w:r>
          <w:rPr>
            <w:noProof/>
            <w:webHidden/>
          </w:rPr>
        </w:r>
        <w:r>
          <w:rPr>
            <w:noProof/>
            <w:webHidden/>
          </w:rPr>
          <w:fldChar w:fldCharType="separate"/>
        </w:r>
        <w:r>
          <w:rPr>
            <w:noProof/>
            <w:webHidden/>
          </w:rPr>
          <w:t>26</w:t>
        </w:r>
        <w:r>
          <w:rPr>
            <w:noProof/>
            <w:webHidden/>
          </w:rPr>
          <w:fldChar w:fldCharType="end"/>
        </w:r>
      </w:hyperlink>
    </w:p>
    <w:p w14:paraId="3FFCAF18" w14:textId="5D5FE809" w:rsidR="006A6A89" w:rsidRDefault="006A6A89">
      <w:pPr>
        <w:pStyle w:val="TOC3"/>
        <w:tabs>
          <w:tab w:val="right" w:leader="dot" w:pos="9350"/>
        </w:tabs>
        <w:rPr>
          <w:noProof/>
          <w:kern w:val="2"/>
          <w:sz w:val="24"/>
          <w:szCs w:val="24"/>
          <w14:ligatures w14:val="standardContextual"/>
        </w:rPr>
      </w:pPr>
      <w:hyperlink w:anchor="_Toc200965199" w:history="1">
        <w:r w:rsidRPr="00925F34">
          <w:rPr>
            <w:rStyle w:val="Hyperlink"/>
            <w:noProof/>
          </w:rPr>
          <w:t>Clean the Condenser</w:t>
        </w:r>
        <w:r>
          <w:rPr>
            <w:noProof/>
            <w:webHidden/>
          </w:rPr>
          <w:tab/>
        </w:r>
        <w:r>
          <w:rPr>
            <w:noProof/>
            <w:webHidden/>
          </w:rPr>
          <w:fldChar w:fldCharType="begin"/>
        </w:r>
        <w:r>
          <w:rPr>
            <w:noProof/>
            <w:webHidden/>
          </w:rPr>
          <w:instrText xml:space="preserve"> PAGEREF _Toc200965199 \h </w:instrText>
        </w:r>
        <w:r>
          <w:rPr>
            <w:noProof/>
            <w:webHidden/>
          </w:rPr>
        </w:r>
        <w:r>
          <w:rPr>
            <w:noProof/>
            <w:webHidden/>
          </w:rPr>
          <w:fldChar w:fldCharType="separate"/>
        </w:r>
        <w:r>
          <w:rPr>
            <w:noProof/>
            <w:webHidden/>
          </w:rPr>
          <w:t>27</w:t>
        </w:r>
        <w:r>
          <w:rPr>
            <w:noProof/>
            <w:webHidden/>
          </w:rPr>
          <w:fldChar w:fldCharType="end"/>
        </w:r>
      </w:hyperlink>
    </w:p>
    <w:p w14:paraId="5BD607BB" w14:textId="43E495E0" w:rsidR="006A6A89" w:rsidRDefault="006A6A89">
      <w:pPr>
        <w:pStyle w:val="TOC3"/>
        <w:tabs>
          <w:tab w:val="right" w:leader="dot" w:pos="9350"/>
        </w:tabs>
        <w:rPr>
          <w:noProof/>
          <w:kern w:val="2"/>
          <w:sz w:val="24"/>
          <w:szCs w:val="24"/>
          <w14:ligatures w14:val="standardContextual"/>
        </w:rPr>
      </w:pPr>
      <w:hyperlink w:anchor="_Toc200965200" w:history="1">
        <w:r w:rsidRPr="00925F34">
          <w:rPr>
            <w:rStyle w:val="Hyperlink"/>
            <w:noProof/>
          </w:rPr>
          <w:t>Clean the Evaporator</w:t>
        </w:r>
        <w:r>
          <w:rPr>
            <w:noProof/>
            <w:webHidden/>
          </w:rPr>
          <w:tab/>
        </w:r>
        <w:r>
          <w:rPr>
            <w:noProof/>
            <w:webHidden/>
          </w:rPr>
          <w:fldChar w:fldCharType="begin"/>
        </w:r>
        <w:r>
          <w:rPr>
            <w:noProof/>
            <w:webHidden/>
          </w:rPr>
          <w:instrText xml:space="preserve"> PAGEREF _Toc200965200 \h </w:instrText>
        </w:r>
        <w:r>
          <w:rPr>
            <w:noProof/>
            <w:webHidden/>
          </w:rPr>
        </w:r>
        <w:r>
          <w:rPr>
            <w:noProof/>
            <w:webHidden/>
          </w:rPr>
          <w:fldChar w:fldCharType="separate"/>
        </w:r>
        <w:r>
          <w:rPr>
            <w:noProof/>
            <w:webHidden/>
          </w:rPr>
          <w:t>28</w:t>
        </w:r>
        <w:r>
          <w:rPr>
            <w:noProof/>
            <w:webHidden/>
          </w:rPr>
          <w:fldChar w:fldCharType="end"/>
        </w:r>
      </w:hyperlink>
    </w:p>
    <w:p w14:paraId="3CF36CDF" w14:textId="19E0B092" w:rsidR="006A6A89" w:rsidRDefault="006A6A89">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5201" w:history="1">
        <w:r w:rsidRPr="00925F34">
          <w:rPr>
            <w:rStyle w:val="Hyperlink"/>
            <w:noProof/>
          </w:rPr>
          <w:t>Troubleshooting</w:t>
        </w:r>
        <w:r>
          <w:rPr>
            <w:noProof/>
            <w:webHidden/>
          </w:rPr>
          <w:tab/>
        </w:r>
        <w:r>
          <w:rPr>
            <w:noProof/>
            <w:webHidden/>
          </w:rPr>
          <w:fldChar w:fldCharType="begin"/>
        </w:r>
        <w:r>
          <w:rPr>
            <w:noProof/>
            <w:webHidden/>
          </w:rPr>
          <w:instrText xml:space="preserve"> PAGEREF _Toc200965201 \h </w:instrText>
        </w:r>
        <w:r>
          <w:rPr>
            <w:noProof/>
            <w:webHidden/>
          </w:rPr>
        </w:r>
        <w:r>
          <w:rPr>
            <w:noProof/>
            <w:webHidden/>
          </w:rPr>
          <w:fldChar w:fldCharType="separate"/>
        </w:r>
        <w:r>
          <w:rPr>
            <w:noProof/>
            <w:webHidden/>
          </w:rPr>
          <w:t>29</w:t>
        </w:r>
        <w:r>
          <w:rPr>
            <w:noProof/>
            <w:webHidden/>
          </w:rPr>
          <w:fldChar w:fldCharType="end"/>
        </w:r>
      </w:hyperlink>
    </w:p>
    <w:p w14:paraId="61A47BFB" w14:textId="1C6A08F9" w:rsidR="006A6A89" w:rsidRDefault="006A6A89">
      <w:pPr>
        <w:pStyle w:val="TOC2"/>
        <w:tabs>
          <w:tab w:val="right" w:leader="dot" w:pos="9350"/>
        </w:tabs>
        <w:rPr>
          <w:noProof/>
          <w:kern w:val="2"/>
          <w:sz w:val="24"/>
          <w:szCs w:val="24"/>
          <w14:ligatures w14:val="standardContextual"/>
        </w:rPr>
      </w:pPr>
      <w:hyperlink w:anchor="_Toc200965202" w:history="1">
        <w:r w:rsidRPr="00925F34">
          <w:rPr>
            <w:rStyle w:val="Hyperlink"/>
            <w:noProof/>
          </w:rPr>
          <w:t>Loss of Temperature Control – General</w:t>
        </w:r>
        <w:r>
          <w:rPr>
            <w:noProof/>
            <w:webHidden/>
          </w:rPr>
          <w:tab/>
        </w:r>
        <w:r>
          <w:rPr>
            <w:noProof/>
            <w:webHidden/>
          </w:rPr>
          <w:fldChar w:fldCharType="begin"/>
        </w:r>
        <w:r>
          <w:rPr>
            <w:noProof/>
            <w:webHidden/>
          </w:rPr>
          <w:instrText xml:space="preserve"> PAGEREF _Toc200965202 \h </w:instrText>
        </w:r>
        <w:r>
          <w:rPr>
            <w:noProof/>
            <w:webHidden/>
          </w:rPr>
        </w:r>
        <w:r>
          <w:rPr>
            <w:noProof/>
            <w:webHidden/>
          </w:rPr>
          <w:fldChar w:fldCharType="separate"/>
        </w:r>
        <w:r>
          <w:rPr>
            <w:noProof/>
            <w:webHidden/>
          </w:rPr>
          <w:t>29</w:t>
        </w:r>
        <w:r>
          <w:rPr>
            <w:noProof/>
            <w:webHidden/>
          </w:rPr>
          <w:fldChar w:fldCharType="end"/>
        </w:r>
      </w:hyperlink>
    </w:p>
    <w:p w14:paraId="7E352545" w14:textId="78A8397A" w:rsidR="006A6A89" w:rsidRDefault="006A6A89">
      <w:pPr>
        <w:pStyle w:val="TOC2"/>
        <w:tabs>
          <w:tab w:val="right" w:leader="dot" w:pos="9350"/>
        </w:tabs>
        <w:rPr>
          <w:noProof/>
          <w:kern w:val="2"/>
          <w:sz w:val="24"/>
          <w:szCs w:val="24"/>
          <w14:ligatures w14:val="standardContextual"/>
        </w:rPr>
      </w:pPr>
      <w:hyperlink w:anchor="_Toc200965203" w:history="1">
        <w:r w:rsidRPr="00925F34">
          <w:rPr>
            <w:rStyle w:val="Hyperlink"/>
            <w:noProof/>
          </w:rPr>
          <w:t>Loss of Temperature Control - Overheating</w:t>
        </w:r>
        <w:r>
          <w:rPr>
            <w:noProof/>
            <w:webHidden/>
          </w:rPr>
          <w:tab/>
        </w:r>
        <w:r>
          <w:rPr>
            <w:noProof/>
            <w:webHidden/>
          </w:rPr>
          <w:fldChar w:fldCharType="begin"/>
        </w:r>
        <w:r>
          <w:rPr>
            <w:noProof/>
            <w:webHidden/>
          </w:rPr>
          <w:instrText xml:space="preserve"> PAGEREF _Toc200965203 \h </w:instrText>
        </w:r>
        <w:r>
          <w:rPr>
            <w:noProof/>
            <w:webHidden/>
          </w:rPr>
        </w:r>
        <w:r>
          <w:rPr>
            <w:noProof/>
            <w:webHidden/>
          </w:rPr>
          <w:fldChar w:fldCharType="separate"/>
        </w:r>
        <w:r>
          <w:rPr>
            <w:noProof/>
            <w:webHidden/>
          </w:rPr>
          <w:t>29</w:t>
        </w:r>
        <w:r>
          <w:rPr>
            <w:noProof/>
            <w:webHidden/>
          </w:rPr>
          <w:fldChar w:fldCharType="end"/>
        </w:r>
      </w:hyperlink>
    </w:p>
    <w:p w14:paraId="57E3C725" w14:textId="0B7AFBEB" w:rsidR="006A6A89" w:rsidRDefault="006A6A89">
      <w:pPr>
        <w:pStyle w:val="TOC2"/>
        <w:tabs>
          <w:tab w:val="right" w:leader="dot" w:pos="9350"/>
        </w:tabs>
        <w:rPr>
          <w:noProof/>
          <w:kern w:val="2"/>
          <w:sz w:val="24"/>
          <w:szCs w:val="24"/>
          <w14:ligatures w14:val="standardContextual"/>
        </w:rPr>
      </w:pPr>
      <w:hyperlink w:anchor="_Toc200965204" w:history="1">
        <w:r w:rsidRPr="00925F34">
          <w:rPr>
            <w:rStyle w:val="Hyperlink"/>
            <w:noProof/>
          </w:rPr>
          <w:t>Loss of Temperature Control – Overcooling</w:t>
        </w:r>
        <w:r>
          <w:rPr>
            <w:noProof/>
            <w:webHidden/>
          </w:rPr>
          <w:tab/>
        </w:r>
        <w:r>
          <w:rPr>
            <w:noProof/>
            <w:webHidden/>
          </w:rPr>
          <w:fldChar w:fldCharType="begin"/>
        </w:r>
        <w:r>
          <w:rPr>
            <w:noProof/>
            <w:webHidden/>
          </w:rPr>
          <w:instrText xml:space="preserve"> PAGEREF _Toc200965204 \h </w:instrText>
        </w:r>
        <w:r>
          <w:rPr>
            <w:noProof/>
            <w:webHidden/>
          </w:rPr>
        </w:r>
        <w:r>
          <w:rPr>
            <w:noProof/>
            <w:webHidden/>
          </w:rPr>
          <w:fldChar w:fldCharType="separate"/>
        </w:r>
        <w:r>
          <w:rPr>
            <w:noProof/>
            <w:webHidden/>
          </w:rPr>
          <w:t>30</w:t>
        </w:r>
        <w:r>
          <w:rPr>
            <w:noProof/>
            <w:webHidden/>
          </w:rPr>
          <w:fldChar w:fldCharType="end"/>
        </w:r>
      </w:hyperlink>
    </w:p>
    <w:p w14:paraId="585BB2AD" w14:textId="2CE4835C" w:rsidR="006A6A89" w:rsidRDefault="006A6A89">
      <w:pPr>
        <w:pStyle w:val="TOC2"/>
        <w:tabs>
          <w:tab w:val="right" w:leader="dot" w:pos="9350"/>
        </w:tabs>
        <w:rPr>
          <w:noProof/>
          <w:kern w:val="2"/>
          <w:sz w:val="24"/>
          <w:szCs w:val="24"/>
          <w14:ligatures w14:val="standardContextual"/>
        </w:rPr>
      </w:pPr>
      <w:hyperlink w:anchor="_Toc200965205" w:history="1">
        <w:r w:rsidRPr="00925F34">
          <w:rPr>
            <w:rStyle w:val="Hyperlink"/>
            <w:noProof/>
          </w:rPr>
          <w:t>General</w:t>
        </w:r>
        <w:r>
          <w:rPr>
            <w:noProof/>
            <w:webHidden/>
          </w:rPr>
          <w:tab/>
        </w:r>
        <w:r>
          <w:rPr>
            <w:noProof/>
            <w:webHidden/>
          </w:rPr>
          <w:fldChar w:fldCharType="begin"/>
        </w:r>
        <w:r>
          <w:rPr>
            <w:noProof/>
            <w:webHidden/>
          </w:rPr>
          <w:instrText xml:space="preserve"> PAGEREF _Toc200965205 \h </w:instrText>
        </w:r>
        <w:r>
          <w:rPr>
            <w:noProof/>
            <w:webHidden/>
          </w:rPr>
        </w:r>
        <w:r>
          <w:rPr>
            <w:noProof/>
            <w:webHidden/>
          </w:rPr>
          <w:fldChar w:fldCharType="separate"/>
        </w:r>
        <w:r>
          <w:rPr>
            <w:noProof/>
            <w:webHidden/>
          </w:rPr>
          <w:t>30</w:t>
        </w:r>
        <w:r>
          <w:rPr>
            <w:noProof/>
            <w:webHidden/>
          </w:rPr>
          <w:fldChar w:fldCharType="end"/>
        </w:r>
      </w:hyperlink>
    </w:p>
    <w:p w14:paraId="50E287B0" w14:textId="149D019E" w:rsidR="006A6A89" w:rsidRDefault="006A6A89">
      <w:pPr>
        <w:pStyle w:val="TOC2"/>
        <w:tabs>
          <w:tab w:val="right" w:leader="dot" w:pos="9350"/>
        </w:tabs>
        <w:rPr>
          <w:noProof/>
          <w:kern w:val="2"/>
          <w:sz w:val="24"/>
          <w:szCs w:val="24"/>
          <w14:ligatures w14:val="standardContextual"/>
        </w:rPr>
      </w:pPr>
      <w:hyperlink w:anchor="_Toc200965206" w:history="1">
        <w:r w:rsidRPr="00925F34">
          <w:rPr>
            <w:rStyle w:val="Hyperlink"/>
            <w:noProof/>
          </w:rPr>
          <w:t>Parts and Service</w:t>
        </w:r>
        <w:r>
          <w:rPr>
            <w:noProof/>
            <w:webHidden/>
          </w:rPr>
          <w:tab/>
        </w:r>
        <w:r>
          <w:rPr>
            <w:noProof/>
            <w:webHidden/>
          </w:rPr>
          <w:fldChar w:fldCharType="begin"/>
        </w:r>
        <w:r>
          <w:rPr>
            <w:noProof/>
            <w:webHidden/>
          </w:rPr>
          <w:instrText xml:space="preserve"> PAGEREF _Toc200965206 \h </w:instrText>
        </w:r>
        <w:r>
          <w:rPr>
            <w:noProof/>
            <w:webHidden/>
          </w:rPr>
        </w:r>
        <w:r>
          <w:rPr>
            <w:noProof/>
            <w:webHidden/>
          </w:rPr>
          <w:fldChar w:fldCharType="separate"/>
        </w:r>
        <w:r>
          <w:rPr>
            <w:noProof/>
            <w:webHidden/>
          </w:rPr>
          <w:t>31</w:t>
        </w:r>
        <w:r>
          <w:rPr>
            <w:noProof/>
            <w:webHidden/>
          </w:rPr>
          <w:fldChar w:fldCharType="end"/>
        </w:r>
      </w:hyperlink>
    </w:p>
    <w:p w14:paraId="65E8294C" w14:textId="1D7C59E9"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200965165"/>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w:t>
      </w:r>
      <w:proofErr w:type="gramStart"/>
      <w:r w:rsidRPr="004E5907">
        <w:rPr>
          <w:rFonts w:ascii="Aptos" w:hAnsi="Aptos"/>
          <w:sz w:val="24"/>
          <w:szCs w:val="24"/>
        </w:rPr>
        <w:t>, that</w:t>
      </w:r>
      <w:proofErr w:type="gramEnd"/>
      <w:r w:rsidRPr="004E5907">
        <w:rPr>
          <w:rFonts w:ascii="Aptos" w:hAnsi="Aptos"/>
          <w:sz w:val="24"/>
          <w:szCs w:val="24"/>
        </w:rPr>
        <w:t xml:space="preserve"> outlive their normal expected terms of usefulness, </w:t>
      </w:r>
      <w:proofErr w:type="gramStart"/>
      <w:r w:rsidRPr="004E5907">
        <w:rPr>
          <w:rFonts w:ascii="Aptos" w:hAnsi="Aptos"/>
          <w:sz w:val="24"/>
          <w:szCs w:val="24"/>
        </w:rPr>
        <w:t>such as:</w:t>
      </w:r>
      <w:proofErr w:type="gramEnd"/>
      <w:r w:rsidRPr="004E5907">
        <w:rPr>
          <w:rFonts w:ascii="Aptos" w:hAnsi="Aptos"/>
          <w:sz w:val="24"/>
          <w:szCs w:val="24"/>
        </w:rPr>
        <w:t xml:space="preserve">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0965166"/>
      <w:r>
        <w:lastRenderedPageBreak/>
        <w:t>Definitions</w:t>
      </w:r>
      <w:bookmarkEnd w:id="4"/>
    </w:p>
    <w:p w14:paraId="5CBF638B" w14:textId="77777777" w:rsidR="00986A6C" w:rsidRDefault="00986A6C" w:rsidP="00986A6C"/>
    <w:p w14:paraId="3BEE73A1" w14:textId="072F7F49" w:rsidR="00986A6C" w:rsidRDefault="00986A6C" w:rsidP="00986A6C">
      <w:r>
        <w:t>‘Controlled environment chamber’, ‘</w:t>
      </w:r>
      <w:r w:rsidR="007F503B">
        <w:t xml:space="preserve">Growth </w:t>
      </w:r>
      <w:proofErr w:type="gramStart"/>
      <w:r w:rsidR="007F503B">
        <w:t>chamber</w:t>
      </w:r>
      <w:r>
        <w:t>’</w:t>
      </w:r>
      <w:proofErr w:type="gramEnd"/>
      <w:r>
        <w:t xml:space="preserve">, ‘Chamber’ and ‘Unit’ are all used interchangeably in this manual to describe the complete controlled </w:t>
      </w:r>
      <w:proofErr w:type="gramStart"/>
      <w:r>
        <w:t>environment</w:t>
      </w:r>
      <w:proofErr w:type="gramEnd"/>
      <w:r>
        <w:t xml:space="preserve"> chamber system manufactured by Percival Scientific, Inc.</w:t>
      </w:r>
    </w:p>
    <w:p w14:paraId="49E3A11A" w14:textId="5C663929" w:rsidR="00FC67A1" w:rsidRPr="00703A57" w:rsidRDefault="00FC67A1" w:rsidP="00FC67A1">
      <w:pPr>
        <w:pStyle w:val="Heading1"/>
      </w:pPr>
      <w:bookmarkStart w:id="5" w:name="_Toc200965167"/>
      <w:r w:rsidRPr="0038321C">
        <w:t>General</w:t>
      </w:r>
      <w:bookmarkEnd w:id="5"/>
    </w:p>
    <w:p w14:paraId="3CA845CE" w14:textId="77777777" w:rsidR="00FC67A1" w:rsidRDefault="00FC67A1" w:rsidP="00FC67A1"/>
    <w:p w14:paraId="120CF8C0" w14:textId="16F2C630" w:rsidR="00310BB7" w:rsidRDefault="00310BB7" w:rsidP="00310BB7">
      <w:r w:rsidRPr="00310BB7">
        <w:t xml:space="preserve">This operation manual outlines the procedures and best practices for operating </w:t>
      </w:r>
      <w:r w:rsidR="00705BFD">
        <w:t xml:space="preserve">and maintaining </w:t>
      </w:r>
      <w:r>
        <w:t>Percival Scientific’s</w:t>
      </w:r>
      <w:r w:rsidRPr="00310BB7">
        <w:t xml:space="preserve"> </w:t>
      </w:r>
      <w:r>
        <w:t>E-</w:t>
      </w:r>
      <w:r w:rsidR="00705BFD">
        <w:t xml:space="preserve">30 </w:t>
      </w:r>
      <w:r>
        <w:t>Series</w:t>
      </w:r>
      <w:r w:rsidRPr="00310BB7">
        <w:t xml:space="preserve"> Plant Growth Chamber, a precision-controlled environment designed for plant science research. The chamber enables reproducible growth conditions by regulating temperature, relative humidity, photoperiod, </w:t>
      </w:r>
      <w:r>
        <w:t xml:space="preserve">and </w:t>
      </w:r>
      <w:r w:rsidRPr="00310BB7">
        <w:t xml:space="preserve">light intensity. It is suitable for a wide range of </w:t>
      </w:r>
      <w:r w:rsidR="00B9103D">
        <w:t xml:space="preserve">plant </w:t>
      </w:r>
      <w:r w:rsidRPr="00310BB7">
        <w:t>species</w:t>
      </w:r>
      <w:r w:rsidR="00B9103D">
        <w:t>.</w:t>
      </w:r>
    </w:p>
    <w:p w14:paraId="29FA0B30" w14:textId="77777777" w:rsidR="00310BB7" w:rsidRPr="00310BB7" w:rsidRDefault="00310BB7" w:rsidP="00310BB7"/>
    <w:p w14:paraId="16AF92BA" w14:textId="77777777" w:rsidR="00310BB7" w:rsidRPr="00310BB7" w:rsidRDefault="00310BB7" w:rsidP="00310BB7">
      <w:r w:rsidRPr="00310BB7">
        <w:t>This system is intended for use in academic, government, or commercial research laboratories where environmental accuracy and consistency are critical for experimental repeatability. Whether simulating day/night cycles, stress conditions (e.g., drought or heat), or specific developmental stages, the chamber supports both short- and long-term studies. Users should read this manual thoroughly to ensure proper setup, calibration, programming, and maintenance to avoid damage to specimens or equipment and to ensure data integrity.</w:t>
      </w:r>
    </w:p>
    <w:p w14:paraId="0E2E0C17" w14:textId="77777777" w:rsidR="00310BB7" w:rsidRDefault="00310BB7" w:rsidP="00FC67A1"/>
    <w:p w14:paraId="6C4EE5BF" w14:textId="77777777" w:rsidR="00310BB7" w:rsidRDefault="00310BB7" w:rsidP="00FC67A1"/>
    <w:p w14:paraId="45D45CBF" w14:textId="77777777" w:rsidR="00310BB7" w:rsidRDefault="00310BB7" w:rsidP="00FC67A1"/>
    <w:p w14:paraId="1C672A6B" w14:textId="77777777" w:rsidR="00310BB7" w:rsidRDefault="00310BB7" w:rsidP="00FC67A1"/>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0A61D987" w14:textId="09E34674" w:rsidR="000B164F" w:rsidRDefault="007E3F03" w:rsidP="000A0626">
      <w:pPr>
        <w:pStyle w:val="Heading2"/>
      </w:pPr>
      <w:bookmarkStart w:id="6" w:name="_Toc200965168"/>
      <w:r>
        <w:lastRenderedPageBreak/>
        <w:t xml:space="preserve">Equipment </w:t>
      </w:r>
      <w:r w:rsidR="00207AEC">
        <w:t>Overview</w:t>
      </w:r>
      <w:bookmarkEnd w:id="6"/>
    </w:p>
    <w:p w14:paraId="2DB1F247" w14:textId="77777777" w:rsidR="000A0626" w:rsidRDefault="000A0626" w:rsidP="00FC67A1"/>
    <w:p w14:paraId="3CCD2A63" w14:textId="77777777" w:rsidR="0082650A" w:rsidRDefault="0082650A" w:rsidP="000D728C">
      <w:pPr>
        <w:jc w:val="center"/>
      </w:pPr>
    </w:p>
    <w:p w14:paraId="713AC00F" w14:textId="7AB1D3FD" w:rsidR="003938ED" w:rsidRPr="003938ED" w:rsidRDefault="003938ED" w:rsidP="003938ED">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Pr="003938ED">
        <w:rPr>
          <w:rFonts w:ascii="Times New Roman" w:hAnsi="Times New Roman"/>
          <w:noProof/>
          <w:szCs w:val="24"/>
        </w:rPr>
        <w:drawing>
          <wp:inline distT="0" distB="0" distL="0" distR="0" wp14:anchorId="75E6F589" wp14:editId="7EEA9539">
            <wp:extent cx="6180658" cy="6180658"/>
            <wp:effectExtent l="0" t="0" r="0" b="0"/>
            <wp:docPr id="1" name="Picture 1" descr="A white cabinet with a glass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cabinet with a glass door&#10;&#10;AI-generated content may be incorrect."/>
                    <pic:cNvPicPr>
                      <a:picLocks noChangeAspect="1" noChangeArrowheads="1"/>
                    </pic:cNvPicPr>
                  </pic:nvPicPr>
                  <pic:blipFill>
                    <a:blip r:embed="rId14">
                      <a:extLst>
                        <a:ext uri="{BEBA8EAE-BF5A-486C-A8C5-ECC9F3942E4B}">
                          <a14:imgProps xmlns:a14="http://schemas.microsoft.com/office/drawing/2010/main">
                            <a14:imgLayer r:embed="rId15">
                              <a14:imgEffect>
                                <a14:colorTemperature colorTemp="6511"/>
                              </a14:imgEffect>
                            </a14:imgLayer>
                          </a14:imgProps>
                        </a:ext>
                        <a:ext uri="{28A0092B-C50C-407E-A947-70E740481C1C}">
                          <a14:useLocalDpi xmlns:a14="http://schemas.microsoft.com/office/drawing/2010/main" val="0"/>
                        </a:ext>
                      </a:extLst>
                    </a:blip>
                    <a:srcRect/>
                    <a:stretch>
                      <a:fillRect/>
                    </a:stretch>
                  </pic:blipFill>
                  <pic:spPr bwMode="auto">
                    <a:xfrm>
                      <a:off x="0" y="0"/>
                      <a:ext cx="6217105" cy="6217105"/>
                    </a:xfrm>
                    <a:prstGeom prst="rect">
                      <a:avLst/>
                    </a:prstGeom>
                    <a:noFill/>
                    <a:ln>
                      <a:noFill/>
                    </a:ln>
                  </pic:spPr>
                </pic:pic>
              </a:graphicData>
            </a:graphic>
          </wp:inline>
        </w:drawing>
      </w:r>
    </w:p>
    <w:p w14:paraId="27B93458" w14:textId="77777777" w:rsidR="00207AEC" w:rsidRDefault="00207AEC" w:rsidP="00FC67A1"/>
    <w:p w14:paraId="39BCAF4E" w14:textId="77777777" w:rsidR="00B33FD4" w:rsidRDefault="00B33FD4" w:rsidP="00FC67A1"/>
    <w:p w14:paraId="4B02F6D2" w14:textId="4400E117" w:rsidR="00B33FD4" w:rsidRDefault="00B33FD4" w:rsidP="00FC67A1">
      <w:r>
        <w:tab/>
      </w:r>
      <w:r>
        <w:tab/>
      </w:r>
      <w:r>
        <w:tab/>
      </w:r>
      <w:r>
        <w:tab/>
      </w:r>
      <w:r>
        <w:tab/>
        <w:t>E</w:t>
      </w:r>
      <w:r w:rsidR="00310BB7">
        <w:t>-</w:t>
      </w:r>
      <w:r>
        <w:t>30 Series</w:t>
      </w:r>
    </w:p>
    <w:p w14:paraId="1D23B996" w14:textId="709D2DA5" w:rsidR="00A52850" w:rsidRDefault="00A52850">
      <w:pPr>
        <w:tabs>
          <w:tab w:val="clear" w:pos="0"/>
        </w:tabs>
        <w:overflowPunct/>
        <w:autoSpaceDE/>
        <w:autoSpaceDN/>
        <w:adjustRightInd/>
        <w:textAlignment w:val="auto"/>
        <w:rPr>
          <w:b/>
        </w:rPr>
      </w:pPr>
      <w:r>
        <w:br w:type="page"/>
      </w:r>
    </w:p>
    <w:p w14:paraId="48DE3197" w14:textId="59573A51" w:rsidR="00AD0BD1" w:rsidRDefault="00A52850" w:rsidP="00A52850">
      <w:pPr>
        <w:pStyle w:val="Heading2"/>
      </w:pPr>
      <w:bookmarkStart w:id="7" w:name="_Toc200965169"/>
      <w:r>
        <w:lastRenderedPageBreak/>
        <w:t>Product Specifications</w:t>
      </w:r>
      <w:bookmarkEnd w:id="7"/>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19"/>
        <w:gridCol w:w="810"/>
        <w:gridCol w:w="1531"/>
        <w:gridCol w:w="2579"/>
        <w:gridCol w:w="13"/>
        <w:gridCol w:w="2538"/>
      </w:tblGrid>
      <w:tr w:rsidR="0020776D" w:rsidRPr="00D53EBA" w14:paraId="00BD63E8" w14:textId="7B0CFA0E"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20776D" w:rsidRPr="00B7697D" w:rsidRDefault="0020776D" w:rsidP="007272FA">
            <w:pPr>
              <w:overflowPunct/>
              <w:autoSpaceDE/>
              <w:autoSpaceDN/>
              <w:adjustRightInd/>
              <w:ind w:right="-68"/>
              <w:jc w:val="center"/>
              <w:textAlignment w:val="auto"/>
              <w:rPr>
                <w:rFonts w:cs="Calibri"/>
                <w:b/>
                <w:bCs/>
                <w:iCs/>
                <w:sz w:val="22"/>
                <w:szCs w:val="22"/>
              </w:rPr>
            </w:pPr>
            <w:r w:rsidRPr="00B7697D">
              <w:rPr>
                <w:rFonts w:cs="Calibri"/>
                <w:b/>
                <w:bCs/>
                <w:sz w:val="22"/>
                <w:szCs w:val="22"/>
              </w:rPr>
              <w:t>Model</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00781" w14:textId="0EE3D1F6" w:rsidR="0020776D" w:rsidRPr="00B7697D" w:rsidRDefault="007A6BB3" w:rsidP="002F24A8">
            <w:pPr>
              <w:overflowPunct/>
              <w:autoSpaceDE/>
              <w:autoSpaceDN/>
              <w:adjustRightInd/>
              <w:jc w:val="center"/>
              <w:textAlignment w:val="auto"/>
              <w:rPr>
                <w:rFonts w:cs="Calibri"/>
                <w:b/>
                <w:bCs/>
                <w:iCs/>
                <w:sz w:val="22"/>
                <w:szCs w:val="22"/>
              </w:rPr>
            </w:pPr>
            <w:r>
              <w:rPr>
                <w:rFonts w:cs="Calibri"/>
                <w:b/>
                <w:bCs/>
                <w:iCs/>
                <w:sz w:val="22"/>
                <w:szCs w:val="22"/>
              </w:rPr>
              <w:t>E-30L1</w:t>
            </w:r>
          </w:p>
        </w:tc>
        <w:tc>
          <w:tcPr>
            <w:tcW w:w="2538" w:type="dxa"/>
            <w:tcBorders>
              <w:top w:val="single" w:sz="4" w:space="0" w:color="auto"/>
              <w:left w:val="single" w:sz="4" w:space="0" w:color="auto"/>
              <w:bottom w:val="single" w:sz="4" w:space="0" w:color="auto"/>
              <w:right w:val="single" w:sz="4" w:space="0" w:color="auto"/>
            </w:tcBorders>
          </w:tcPr>
          <w:p w14:paraId="3BE1D496" w14:textId="0D101484" w:rsidR="0020776D" w:rsidRPr="00B7697D" w:rsidRDefault="007A6BB3" w:rsidP="002F24A8">
            <w:pPr>
              <w:overflowPunct/>
              <w:autoSpaceDE/>
              <w:autoSpaceDN/>
              <w:adjustRightInd/>
              <w:jc w:val="center"/>
              <w:textAlignment w:val="auto"/>
              <w:rPr>
                <w:rFonts w:cs="Calibri"/>
                <w:b/>
                <w:bCs/>
                <w:iCs/>
                <w:sz w:val="22"/>
                <w:szCs w:val="22"/>
              </w:rPr>
            </w:pPr>
            <w:r>
              <w:rPr>
                <w:rFonts w:cs="Calibri"/>
                <w:b/>
                <w:bCs/>
                <w:iCs/>
                <w:sz w:val="22"/>
                <w:szCs w:val="22"/>
              </w:rPr>
              <w:t>E-30HO</w:t>
            </w:r>
          </w:p>
        </w:tc>
      </w:tr>
      <w:tr w:rsidR="00B7697D" w:rsidRPr="00D53EBA" w14:paraId="647747DA" w14:textId="61A54EBD" w:rsidTr="007272FA">
        <w:trPr>
          <w:trHeight w:val="67"/>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7A6BB3" w:rsidRPr="00D53EBA" w14:paraId="63E544C8" w14:textId="24928531" w:rsidTr="00F7088F">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5C461BD8" w14:textId="77777777" w:rsidR="007A6BB3" w:rsidRPr="00B7697D" w:rsidRDefault="007A6BB3" w:rsidP="007918FE">
            <w:pPr>
              <w:overflowPunct/>
              <w:autoSpaceDE/>
              <w:autoSpaceDN/>
              <w:adjustRightInd/>
              <w:textAlignment w:val="auto"/>
              <w:rPr>
                <w:rFonts w:cs="Calibri"/>
                <w:b/>
                <w:bCs/>
                <w:sz w:val="22"/>
                <w:szCs w:val="22"/>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7A6BB3" w:rsidRPr="00B7697D" w:rsidRDefault="007A6BB3"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7A6BB3" w:rsidRPr="00B7697D" w:rsidRDefault="007A6BB3"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240C5BD4" w14:textId="7E9C16D1" w:rsidR="007A6BB3" w:rsidRPr="00B7697D" w:rsidRDefault="007A6BB3" w:rsidP="007918FE">
            <w:pPr>
              <w:overflowPunct/>
              <w:autoSpaceDE/>
              <w:autoSpaceDN/>
              <w:adjustRightInd/>
              <w:jc w:val="center"/>
              <w:textAlignment w:val="auto"/>
              <w:rPr>
                <w:rFonts w:cstheme="minorHAnsi"/>
                <w:sz w:val="22"/>
                <w:szCs w:val="22"/>
              </w:rPr>
            </w:pPr>
            <w:r>
              <w:rPr>
                <w:rFonts w:cstheme="minorHAnsi"/>
                <w:sz w:val="22"/>
                <w:szCs w:val="22"/>
              </w:rPr>
              <w:t>7.0°C</w:t>
            </w:r>
          </w:p>
        </w:tc>
      </w:tr>
      <w:tr w:rsidR="00B7697D" w:rsidRPr="00D53EBA" w14:paraId="5321971D" w14:textId="092BA23F"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48AD60F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3B6182">
              <w:rPr>
                <w:rFonts w:cstheme="minorHAnsi"/>
                <w:sz w:val="22"/>
                <w:szCs w:val="22"/>
              </w:rPr>
              <w:t>1.0</w:t>
            </w:r>
            <w:r w:rsidRPr="00B7697D">
              <w:rPr>
                <w:rFonts w:cstheme="minorHAnsi"/>
                <w:sz w:val="22"/>
                <w:szCs w:val="22"/>
              </w:rPr>
              <w:t xml:space="preserve"> in (</w:t>
            </w:r>
            <w:r w:rsidR="003B6182">
              <w:rPr>
                <w:rFonts w:cstheme="minorHAnsi"/>
                <w:sz w:val="22"/>
                <w:szCs w:val="22"/>
              </w:rPr>
              <w:t>78.7</w:t>
            </w:r>
            <w:r w:rsidRPr="00B7697D">
              <w:rPr>
                <w:rFonts w:cstheme="minorHAnsi"/>
                <w:sz w:val="22"/>
                <w:szCs w:val="22"/>
              </w:rPr>
              <w:t xml:space="preserve"> cm)</w:t>
            </w:r>
          </w:p>
        </w:tc>
      </w:tr>
      <w:tr w:rsidR="00B7697D" w:rsidRPr="00D53EBA" w14:paraId="784EF123" w14:textId="6148D6E0" w:rsidTr="007272FA">
        <w:trPr>
          <w:trHeight w:val="67"/>
        </w:trPr>
        <w:tc>
          <w:tcPr>
            <w:tcW w:w="2429"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05768000"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23.8</w:t>
            </w:r>
            <w:r w:rsidR="00B7697D" w:rsidRPr="00B7697D">
              <w:rPr>
                <w:rFonts w:cstheme="minorHAnsi"/>
                <w:sz w:val="22"/>
                <w:szCs w:val="22"/>
              </w:rPr>
              <w:t xml:space="preserve"> in (</w:t>
            </w:r>
            <w:r>
              <w:rPr>
                <w:rFonts w:cstheme="minorHAnsi"/>
                <w:sz w:val="22"/>
                <w:szCs w:val="22"/>
              </w:rPr>
              <w:t>60.5</w:t>
            </w:r>
            <w:r w:rsidR="00B7697D" w:rsidRPr="00B7697D">
              <w:rPr>
                <w:rFonts w:cstheme="minorHAnsi"/>
                <w:sz w:val="22"/>
                <w:szCs w:val="22"/>
              </w:rPr>
              <w:t xml:space="preserve"> cm)</w:t>
            </w:r>
          </w:p>
        </w:tc>
      </w:tr>
      <w:tr w:rsidR="00B7697D" w:rsidRPr="00D53EBA" w14:paraId="32FAC6FD" w14:textId="347D0C90"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0D380A9D"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46.2</w:t>
            </w:r>
            <w:r w:rsidR="00B7697D" w:rsidRPr="00B7697D">
              <w:rPr>
                <w:rFonts w:cstheme="minorHAnsi"/>
                <w:sz w:val="22"/>
                <w:szCs w:val="22"/>
              </w:rPr>
              <w:t xml:space="preserve"> in (1</w:t>
            </w:r>
            <w:r>
              <w:rPr>
                <w:rFonts w:cstheme="minorHAnsi"/>
                <w:sz w:val="22"/>
                <w:szCs w:val="22"/>
              </w:rPr>
              <w:t>17.4</w:t>
            </w:r>
            <w:r w:rsidR="00B7697D" w:rsidRPr="00B7697D">
              <w:rPr>
                <w:rFonts w:cstheme="minorHAnsi"/>
                <w:sz w:val="22"/>
                <w:szCs w:val="22"/>
              </w:rPr>
              <w:t xml:space="preserve"> cm)</w:t>
            </w:r>
          </w:p>
        </w:tc>
      </w:tr>
      <w:tr w:rsidR="00B7697D" w:rsidRPr="00D53EBA" w14:paraId="7CBA0DE6" w14:textId="0D272089" w:rsidTr="007272FA">
        <w:trPr>
          <w:trHeight w:val="67"/>
        </w:trPr>
        <w:tc>
          <w:tcPr>
            <w:tcW w:w="242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2265B10F"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6391FD54"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9.6</w:t>
            </w:r>
          </w:p>
        </w:tc>
      </w:tr>
      <w:tr w:rsidR="00B7697D" w:rsidRPr="00D53EBA" w14:paraId="73A0A426" w14:textId="7C4585EA" w:rsidTr="007272FA">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5D0AFE12"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w:t>
            </w:r>
            <w:r w:rsidR="00E93444">
              <w:rPr>
                <w:rFonts w:cstheme="minorHAnsi"/>
                <w:sz w:val="22"/>
                <w:szCs w:val="22"/>
              </w:rPr>
              <w:t>3</w:t>
            </w:r>
          </w:p>
        </w:tc>
      </w:tr>
      <w:tr w:rsidR="00B7697D" w:rsidRPr="00D53EBA" w14:paraId="1B5CAA7B" w14:textId="40AEEE28" w:rsidTr="007272FA">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0EBEBF7B"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272.1</w:t>
            </w:r>
          </w:p>
        </w:tc>
      </w:tr>
      <w:tr w:rsidR="003B6182" w:rsidRPr="00D53EBA" w14:paraId="6040B150" w14:textId="77777777"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3DC0A048" w:rsidR="003B6182" w:rsidRPr="00B7697D" w:rsidRDefault="003B6182"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0" w:type="dxa"/>
            <w:gridSpan w:val="3"/>
            <w:tcBorders>
              <w:top w:val="single" w:sz="4" w:space="0" w:color="auto"/>
              <w:left w:val="single" w:sz="4" w:space="0" w:color="auto"/>
              <w:bottom w:val="single" w:sz="4" w:space="0" w:color="auto"/>
              <w:right w:val="single" w:sz="4" w:space="0" w:color="auto"/>
            </w:tcBorders>
          </w:tcPr>
          <w:p w14:paraId="5415B800" w14:textId="02C4EA57" w:rsidR="003B6182" w:rsidRPr="00B7697D" w:rsidRDefault="001B625C" w:rsidP="007918FE">
            <w:pPr>
              <w:overflowPunct/>
              <w:autoSpaceDE/>
              <w:autoSpaceDN/>
              <w:adjustRightInd/>
              <w:jc w:val="center"/>
              <w:textAlignment w:val="auto"/>
              <w:rPr>
                <w:rFonts w:cs="Calibri"/>
                <w:sz w:val="22"/>
                <w:szCs w:val="22"/>
              </w:rPr>
            </w:pPr>
            <w:r>
              <w:rPr>
                <w:rFonts w:cs="Calibri"/>
                <w:sz w:val="22"/>
                <w:szCs w:val="22"/>
              </w:rPr>
              <w:t>1</w:t>
            </w:r>
          </w:p>
        </w:tc>
      </w:tr>
      <w:tr w:rsidR="00B7697D" w:rsidRPr="00D53EBA" w14:paraId="537F7B61" w14:textId="77777777"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3"/>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E0DFC26" w14:textId="708B3A54" w:rsidR="000D728C" w:rsidRPr="00B7697D" w:rsidRDefault="000D728C" w:rsidP="001B6847">
            <w:pPr>
              <w:overflowPunct/>
              <w:autoSpaceDE/>
              <w:autoSpaceDN/>
              <w:adjustRightInd/>
              <w:jc w:val="center"/>
              <w:textAlignment w:val="auto"/>
              <w:rPr>
                <w:rFonts w:cs="Calibri"/>
                <w:sz w:val="22"/>
                <w:szCs w:val="22"/>
              </w:rPr>
            </w:pPr>
            <w:r w:rsidRPr="00B7697D">
              <w:rPr>
                <w:rFonts w:cs="Calibri"/>
                <w:sz w:val="22"/>
                <w:szCs w:val="22"/>
              </w:rPr>
              <w:t>2</w:t>
            </w:r>
            <w:r w:rsidR="003B6182">
              <w:rPr>
                <w:rFonts w:cs="Calibri"/>
                <w:sz w:val="22"/>
                <w:szCs w:val="22"/>
              </w:rPr>
              <w:t>6.5</w:t>
            </w:r>
            <w:r w:rsidRPr="00B7697D">
              <w:rPr>
                <w:rFonts w:cs="Calibri"/>
                <w:sz w:val="22"/>
                <w:szCs w:val="22"/>
              </w:rPr>
              <w:t xml:space="preserve"> in</w:t>
            </w:r>
            <w:r w:rsidR="001B6847">
              <w:rPr>
                <w:rFonts w:cs="Calibri"/>
                <w:sz w:val="22"/>
                <w:szCs w:val="22"/>
              </w:rPr>
              <w:t xml:space="preserve"> </w:t>
            </w:r>
            <w:r w:rsidRPr="00B7697D">
              <w:rPr>
                <w:rFonts w:cs="Calibri"/>
                <w:sz w:val="22"/>
                <w:szCs w:val="22"/>
              </w:rPr>
              <w:t>(</w:t>
            </w:r>
            <w:r w:rsidR="003B6182">
              <w:rPr>
                <w:rFonts w:cs="Calibri"/>
                <w:sz w:val="22"/>
                <w:szCs w:val="22"/>
              </w:rPr>
              <w:t>67.3</w:t>
            </w:r>
            <w:r w:rsidRPr="00B7697D">
              <w:rPr>
                <w:rFonts w:cs="Calibri"/>
                <w:sz w:val="22"/>
                <w:szCs w:val="22"/>
              </w:rPr>
              <w:t xml:space="preserve"> cm)</w:t>
            </w:r>
          </w:p>
        </w:tc>
      </w:tr>
      <w:tr w:rsidR="000D728C" w:rsidRPr="00D53EBA" w14:paraId="6E5E78CF" w14:textId="298F3CCF"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771CA68A" w14:textId="47F78164" w:rsidR="000D728C" w:rsidRPr="00B7697D" w:rsidRDefault="003B6182" w:rsidP="001B6847">
            <w:pPr>
              <w:overflowPunct/>
              <w:autoSpaceDE/>
              <w:autoSpaceDN/>
              <w:adjustRightInd/>
              <w:jc w:val="center"/>
              <w:textAlignment w:val="auto"/>
              <w:rPr>
                <w:rFonts w:cs="Calibri"/>
                <w:sz w:val="22"/>
                <w:szCs w:val="22"/>
              </w:rPr>
            </w:pPr>
            <w:r>
              <w:rPr>
                <w:rFonts w:cs="Calibri"/>
                <w:sz w:val="22"/>
                <w:szCs w:val="22"/>
              </w:rPr>
              <w:t>16.5</w:t>
            </w:r>
            <w:r w:rsidR="000D728C" w:rsidRPr="00B7697D">
              <w:rPr>
                <w:rFonts w:cs="Calibri"/>
                <w:sz w:val="22"/>
                <w:szCs w:val="22"/>
              </w:rPr>
              <w:t xml:space="preserve"> in</w:t>
            </w:r>
            <w:r w:rsidR="001B6847">
              <w:rPr>
                <w:rFonts w:cs="Calibri"/>
                <w:sz w:val="22"/>
                <w:szCs w:val="22"/>
              </w:rPr>
              <w:t xml:space="preserve"> </w:t>
            </w:r>
            <w:r w:rsidR="000D728C" w:rsidRPr="00B7697D">
              <w:rPr>
                <w:rFonts w:cs="Calibri"/>
                <w:sz w:val="22"/>
                <w:szCs w:val="22"/>
              </w:rPr>
              <w:t>(</w:t>
            </w:r>
            <w:r w:rsidR="00E93444">
              <w:rPr>
                <w:rFonts w:cs="Calibri"/>
                <w:sz w:val="22"/>
                <w:szCs w:val="22"/>
              </w:rPr>
              <w:t>41.9</w:t>
            </w:r>
            <w:r w:rsidR="000D728C" w:rsidRPr="00B7697D">
              <w:rPr>
                <w:rFonts w:cs="Calibri"/>
                <w:sz w:val="22"/>
                <w:szCs w:val="22"/>
              </w:rPr>
              <w:t xml:space="preserve"> cm)</w:t>
            </w:r>
          </w:p>
        </w:tc>
      </w:tr>
      <w:tr w:rsidR="00E93444" w:rsidRPr="00D53EBA" w14:paraId="3726C3DC" w14:textId="212DF811"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0CEB98F5" w:rsidR="00E93444" w:rsidRPr="00B7697D" w:rsidRDefault="00E93444"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E93444" w:rsidRPr="00B7697D" w:rsidRDefault="00E93444"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B92686F" w14:textId="4179EF26" w:rsidR="00E93444" w:rsidRPr="00B7697D" w:rsidRDefault="001B625C" w:rsidP="001F5DFE">
            <w:pPr>
              <w:overflowPunct/>
              <w:autoSpaceDE/>
              <w:autoSpaceDN/>
              <w:adjustRightInd/>
              <w:jc w:val="center"/>
              <w:textAlignment w:val="auto"/>
              <w:rPr>
                <w:rFonts w:cs="Calibri"/>
                <w:sz w:val="22"/>
                <w:szCs w:val="22"/>
              </w:rPr>
            </w:pPr>
            <w:r>
              <w:rPr>
                <w:rFonts w:cs="Calibri"/>
                <w:sz w:val="22"/>
                <w:szCs w:val="22"/>
              </w:rPr>
              <w:t>3.0</w:t>
            </w:r>
            <w:r w:rsidR="00E93444">
              <w:rPr>
                <w:rFonts w:cs="Calibri"/>
                <w:sz w:val="22"/>
                <w:szCs w:val="22"/>
              </w:rPr>
              <w:t xml:space="preserve"> (0.</w:t>
            </w:r>
            <w:r>
              <w:rPr>
                <w:rFonts w:cs="Calibri"/>
                <w:sz w:val="22"/>
                <w:szCs w:val="22"/>
              </w:rPr>
              <w:t>28</w:t>
            </w:r>
            <w:r w:rsidR="00E93444">
              <w:rPr>
                <w:rFonts w:cs="Calibri"/>
                <w:sz w:val="22"/>
                <w:szCs w:val="22"/>
              </w:rPr>
              <w:t>)</w:t>
            </w:r>
          </w:p>
        </w:tc>
      </w:tr>
      <w:tr w:rsidR="001B625C" w:rsidRPr="00D53EBA" w14:paraId="59504B13" w14:textId="3ABD565F" w:rsidTr="007828B3">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6753DAAD" w:rsidR="001B625C" w:rsidRPr="00B7697D" w:rsidRDefault="001B625C"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1B625C" w:rsidRPr="00B7697D" w:rsidRDefault="001B625C"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CA751A8" w14:textId="1FC89A40" w:rsidR="001B625C" w:rsidRPr="00B7697D" w:rsidRDefault="00F73B05" w:rsidP="001F5DFE">
            <w:pPr>
              <w:overflowPunct/>
              <w:autoSpaceDE/>
              <w:autoSpaceDN/>
              <w:adjustRightInd/>
              <w:jc w:val="center"/>
              <w:textAlignment w:val="auto"/>
              <w:rPr>
                <w:rFonts w:cs="Calibri"/>
                <w:sz w:val="22"/>
                <w:szCs w:val="22"/>
              </w:rPr>
            </w:pPr>
            <w:r>
              <w:rPr>
                <w:rFonts w:cs="Calibri"/>
                <w:sz w:val="22"/>
                <w:szCs w:val="22"/>
              </w:rPr>
              <w:t>27</w:t>
            </w:r>
            <w:r w:rsidR="001B625C">
              <w:rPr>
                <w:rFonts w:cs="Calibri"/>
                <w:sz w:val="22"/>
                <w:szCs w:val="22"/>
              </w:rPr>
              <w:t xml:space="preserve"> (</w:t>
            </w:r>
            <w:r>
              <w:rPr>
                <w:rFonts w:cs="Calibri"/>
                <w:sz w:val="22"/>
                <w:szCs w:val="22"/>
              </w:rPr>
              <w:t>68.6</w:t>
            </w:r>
            <w:r w:rsidR="001B625C">
              <w:rPr>
                <w:rFonts w:cs="Calibri"/>
                <w:sz w:val="22"/>
                <w:szCs w:val="22"/>
              </w:rPr>
              <w:t>)</w:t>
            </w:r>
          </w:p>
        </w:tc>
      </w:tr>
      <w:tr w:rsidR="00B7697D" w:rsidRPr="00D53EBA" w14:paraId="27545716" w14:textId="09F45707"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0836E201"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F96F8D">
              <w:rPr>
                <w:rFonts w:cs="Calibri"/>
                <w:sz w:val="22"/>
                <w:szCs w:val="22"/>
              </w:rPr>
              <w:t>6.8</w:t>
            </w:r>
            <w:r w:rsidRPr="00B7697D">
              <w:rPr>
                <w:rFonts w:cs="Calibri"/>
                <w:sz w:val="22"/>
                <w:szCs w:val="22"/>
              </w:rPr>
              <w:t xml:space="preserve"> n (</w:t>
            </w:r>
            <w:r w:rsidR="00F96F8D">
              <w:rPr>
                <w:rFonts w:cs="Calibri"/>
                <w:sz w:val="22"/>
                <w:szCs w:val="22"/>
              </w:rPr>
              <w:t>68.1</w:t>
            </w:r>
            <w:r w:rsidRPr="00B7697D">
              <w:rPr>
                <w:rFonts w:cs="Calibri"/>
                <w:sz w:val="22"/>
                <w:szCs w:val="22"/>
              </w:rPr>
              <w:t xml:space="preserve"> cm)</w:t>
            </w:r>
          </w:p>
        </w:tc>
      </w:tr>
      <w:tr w:rsidR="00B7697D" w:rsidRPr="00D53EBA" w14:paraId="309C49B8" w14:textId="16CAEA10"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2F665E81" w:rsidR="00B7697D" w:rsidRPr="00B7697D" w:rsidRDefault="001B6847" w:rsidP="007918FE">
            <w:pPr>
              <w:overflowPunct/>
              <w:autoSpaceDE/>
              <w:autoSpaceDN/>
              <w:adjustRightInd/>
              <w:jc w:val="center"/>
              <w:textAlignment w:val="auto"/>
              <w:rPr>
                <w:rFonts w:cs="Calibri"/>
                <w:sz w:val="22"/>
                <w:szCs w:val="22"/>
              </w:rPr>
            </w:pPr>
            <w:r>
              <w:rPr>
                <w:rFonts w:cs="Calibri"/>
                <w:sz w:val="22"/>
                <w:szCs w:val="22"/>
              </w:rPr>
              <w:t>2</w:t>
            </w:r>
            <w:r w:rsidR="00F96F8D">
              <w:rPr>
                <w:rFonts w:cs="Calibri"/>
                <w:sz w:val="22"/>
                <w:szCs w:val="22"/>
              </w:rPr>
              <w:t>9</w:t>
            </w:r>
            <w:r>
              <w:rPr>
                <w:rFonts w:cs="Calibri"/>
                <w:sz w:val="22"/>
                <w:szCs w:val="22"/>
              </w:rPr>
              <w:t>.8</w:t>
            </w:r>
            <w:r w:rsidR="00B7697D" w:rsidRPr="00B7697D">
              <w:rPr>
                <w:rFonts w:cs="Calibri"/>
                <w:sz w:val="22"/>
                <w:szCs w:val="22"/>
              </w:rPr>
              <w:t xml:space="preserve"> in (</w:t>
            </w:r>
            <w:r>
              <w:rPr>
                <w:rFonts w:cs="Calibri"/>
                <w:sz w:val="22"/>
                <w:szCs w:val="22"/>
              </w:rPr>
              <w:t>7</w:t>
            </w:r>
            <w:r w:rsidR="00975C23">
              <w:rPr>
                <w:rFonts w:cs="Calibri"/>
                <w:sz w:val="22"/>
                <w:szCs w:val="22"/>
              </w:rPr>
              <w:t>5.7</w:t>
            </w:r>
            <w:r w:rsidR="00B7697D" w:rsidRPr="00B7697D">
              <w:rPr>
                <w:rFonts w:cs="Calibri"/>
                <w:sz w:val="22"/>
                <w:szCs w:val="22"/>
              </w:rPr>
              <w:t xml:space="preserve"> cm)</w:t>
            </w:r>
          </w:p>
        </w:tc>
      </w:tr>
      <w:tr w:rsidR="001B6847" w:rsidRPr="00D53EBA" w14:paraId="192AD7C8" w14:textId="7701BBB1"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1B6847" w:rsidRPr="00B7697D" w:rsidRDefault="001B6847"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BC50E" w14:textId="659A08CE" w:rsidR="001B6847" w:rsidRPr="00B7697D" w:rsidRDefault="00F73B05" w:rsidP="00B7697D">
            <w:pPr>
              <w:overflowPunct/>
              <w:autoSpaceDE/>
              <w:autoSpaceDN/>
              <w:adjustRightInd/>
              <w:jc w:val="center"/>
              <w:textAlignment w:val="auto"/>
              <w:rPr>
                <w:rFonts w:cs="Calibri"/>
                <w:sz w:val="22"/>
                <w:szCs w:val="22"/>
              </w:rPr>
            </w:pPr>
            <w:r>
              <w:rPr>
                <w:rFonts w:cs="Calibri"/>
                <w:sz w:val="22"/>
                <w:szCs w:val="22"/>
              </w:rPr>
              <w:t>870</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11B58D6A" w:rsidR="001B6847" w:rsidRPr="00B7697D" w:rsidRDefault="00F73B05" w:rsidP="00B7697D">
            <w:pPr>
              <w:overflowPunct/>
              <w:autoSpaceDE/>
              <w:autoSpaceDN/>
              <w:adjustRightInd/>
              <w:jc w:val="center"/>
              <w:textAlignment w:val="auto"/>
              <w:rPr>
                <w:rFonts w:cs="Calibri"/>
                <w:sz w:val="22"/>
                <w:szCs w:val="22"/>
              </w:rPr>
            </w:pPr>
            <w:r>
              <w:rPr>
                <w:rFonts w:cs="Calibri"/>
                <w:sz w:val="22"/>
                <w:szCs w:val="22"/>
              </w:rPr>
              <w:t>1230</w:t>
            </w:r>
          </w:p>
        </w:tc>
      </w:tr>
      <w:tr w:rsidR="00CD1B93" w:rsidRPr="00D53EBA" w14:paraId="1E0192F9" w14:textId="0F7D992D"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4DCB1F82" w:rsidR="001F5DFE" w:rsidRPr="00B7697D" w:rsidRDefault="00CD1B93" w:rsidP="00975C23">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7272FA">
        <w:trPr>
          <w:trHeight w:val="67"/>
        </w:trPr>
        <w:tc>
          <w:tcPr>
            <w:tcW w:w="2429"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7272FA">
        <w:trPr>
          <w:trHeight w:val="67"/>
        </w:trPr>
        <w:tc>
          <w:tcPr>
            <w:tcW w:w="2429"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7272FA">
        <w:trPr>
          <w:trHeight w:val="67"/>
        </w:trPr>
        <w:tc>
          <w:tcPr>
            <w:tcW w:w="2429"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1F5DFE" w:rsidRPr="00D53EBA" w14:paraId="5F97CABB" w14:textId="579B9B8E" w:rsidTr="007272FA">
        <w:trPr>
          <w:trHeight w:val="67"/>
        </w:trPr>
        <w:tc>
          <w:tcPr>
            <w:tcW w:w="2429" w:type="dxa"/>
            <w:gridSpan w:val="2"/>
            <w:vMerge/>
            <w:tcBorders>
              <w:left w:val="single" w:sz="4" w:space="0" w:color="auto"/>
              <w:right w:val="single" w:sz="4" w:space="0" w:color="auto"/>
            </w:tcBorders>
            <w:shd w:val="clear" w:color="auto" w:fill="auto"/>
            <w:vAlign w:val="center"/>
          </w:tcPr>
          <w:p w14:paraId="743D88A4" w14:textId="77777777" w:rsidR="001F5DFE" w:rsidRPr="00B7697D" w:rsidRDefault="001F5DF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403939BE"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RLA</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FF741" w14:textId="2E6BA22E" w:rsidR="001F5DFE" w:rsidRPr="00B7697D" w:rsidRDefault="00F73B05" w:rsidP="007918FE">
            <w:pPr>
              <w:overflowPunct/>
              <w:autoSpaceDE/>
              <w:autoSpaceDN/>
              <w:adjustRightInd/>
              <w:jc w:val="center"/>
              <w:textAlignment w:val="auto"/>
              <w:rPr>
                <w:rFonts w:cs="Calibri"/>
                <w:sz w:val="22"/>
                <w:szCs w:val="22"/>
              </w:rPr>
            </w:pPr>
            <w:r>
              <w:rPr>
                <w:rFonts w:cs="Calibri"/>
                <w:sz w:val="22"/>
                <w:szCs w:val="22"/>
              </w:rPr>
              <w:t>8.8A</w:t>
            </w:r>
          </w:p>
        </w:tc>
        <w:tc>
          <w:tcPr>
            <w:tcW w:w="2551" w:type="dxa"/>
            <w:gridSpan w:val="2"/>
            <w:tcBorders>
              <w:top w:val="single" w:sz="4" w:space="0" w:color="auto"/>
              <w:left w:val="single" w:sz="4" w:space="0" w:color="auto"/>
              <w:bottom w:val="single" w:sz="4" w:space="0" w:color="auto"/>
              <w:right w:val="single" w:sz="4" w:space="0" w:color="auto"/>
            </w:tcBorders>
            <w:vAlign w:val="bottom"/>
          </w:tcPr>
          <w:p w14:paraId="07AB85A2" w14:textId="3A02ED36" w:rsidR="001F5DFE" w:rsidRPr="00B7697D" w:rsidRDefault="00F73B05" w:rsidP="007918FE">
            <w:pPr>
              <w:overflowPunct/>
              <w:autoSpaceDE/>
              <w:autoSpaceDN/>
              <w:adjustRightInd/>
              <w:jc w:val="center"/>
              <w:textAlignment w:val="auto"/>
              <w:rPr>
                <w:rFonts w:cs="Calibri"/>
                <w:sz w:val="22"/>
                <w:szCs w:val="22"/>
              </w:rPr>
            </w:pPr>
            <w:r>
              <w:rPr>
                <w:rFonts w:cs="Calibri"/>
                <w:sz w:val="22"/>
                <w:szCs w:val="22"/>
              </w:rPr>
              <w:t>9.0</w:t>
            </w:r>
            <w:r w:rsidR="001F5DFE">
              <w:rPr>
                <w:rFonts w:cs="Calibri"/>
                <w:sz w:val="22"/>
                <w:szCs w:val="22"/>
              </w:rPr>
              <w:t>A</w:t>
            </w:r>
          </w:p>
        </w:tc>
      </w:tr>
      <w:tr w:rsidR="001F5DFE" w:rsidRPr="00D53EBA" w14:paraId="3FCAB8D9" w14:textId="578F3F1C" w:rsidTr="007272FA">
        <w:trPr>
          <w:trHeight w:val="67"/>
        </w:trPr>
        <w:tc>
          <w:tcPr>
            <w:tcW w:w="2429"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1F5DFE" w:rsidRPr="00B7697D" w:rsidRDefault="001F5DF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EAA0F" w14:textId="645308D3" w:rsidR="001F5DFE" w:rsidRPr="00B7697D" w:rsidRDefault="00F73B05" w:rsidP="00191856">
            <w:pPr>
              <w:overflowPunct/>
              <w:autoSpaceDE/>
              <w:autoSpaceDN/>
              <w:adjustRightInd/>
              <w:jc w:val="center"/>
              <w:textAlignment w:val="auto"/>
              <w:rPr>
                <w:rFonts w:cs="Calibri"/>
                <w:sz w:val="22"/>
                <w:szCs w:val="22"/>
              </w:rPr>
            </w:pPr>
            <w:r>
              <w:rPr>
                <w:rFonts w:cs="Calibri"/>
                <w:sz w:val="22"/>
                <w:szCs w:val="22"/>
              </w:rPr>
              <w:t>11.0</w:t>
            </w:r>
            <w:r w:rsidR="001F5DFE">
              <w:rPr>
                <w:rFonts w:cs="Calibri"/>
                <w:sz w:val="22"/>
                <w:szCs w:val="22"/>
              </w:rPr>
              <w:t>A</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2D75081D" w14:textId="1C3A0E37" w:rsidR="001F5DFE" w:rsidRPr="00B7697D" w:rsidRDefault="00F73B05" w:rsidP="00191856">
            <w:pPr>
              <w:overflowPunct/>
              <w:autoSpaceDE/>
              <w:autoSpaceDN/>
              <w:adjustRightInd/>
              <w:jc w:val="center"/>
              <w:textAlignment w:val="auto"/>
              <w:rPr>
                <w:rFonts w:cs="Calibri"/>
                <w:sz w:val="22"/>
                <w:szCs w:val="22"/>
              </w:rPr>
            </w:pPr>
            <w:r>
              <w:rPr>
                <w:rFonts w:cs="Calibri"/>
                <w:sz w:val="22"/>
                <w:szCs w:val="22"/>
              </w:rPr>
              <w:t>11.3</w:t>
            </w:r>
            <w:r w:rsidR="001F5DFE">
              <w:rPr>
                <w:rFonts w:cs="Calibri"/>
                <w:sz w:val="22"/>
                <w:szCs w:val="22"/>
              </w:rPr>
              <w:t>A</w:t>
            </w:r>
          </w:p>
        </w:tc>
      </w:tr>
      <w:tr w:rsidR="001F5DFE" w:rsidRPr="00D53EBA" w14:paraId="7567B433" w14:textId="7DC50C6F"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1F5DFE" w:rsidRPr="00B7697D" w:rsidRDefault="001F5DFE"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F778F" w14:textId="2D2B5417" w:rsidR="001F5DFE" w:rsidRPr="00B7697D" w:rsidRDefault="00F73B05" w:rsidP="001F5DFE">
            <w:pPr>
              <w:overflowPunct/>
              <w:autoSpaceDE/>
              <w:autoSpaceDN/>
              <w:adjustRightInd/>
              <w:jc w:val="center"/>
              <w:textAlignment w:val="auto"/>
              <w:rPr>
                <w:rFonts w:cs="Calibri"/>
                <w:sz w:val="22"/>
                <w:szCs w:val="22"/>
              </w:rPr>
            </w:pPr>
            <w:r>
              <w:rPr>
                <w:rFonts w:cs="Calibri"/>
                <w:sz w:val="22"/>
                <w:szCs w:val="22"/>
              </w:rPr>
              <w:t>1567</w:t>
            </w:r>
            <w:r w:rsidR="001F5DFE">
              <w:rPr>
                <w:rFonts w:cs="Calibri"/>
                <w:sz w:val="22"/>
                <w:szCs w:val="22"/>
              </w:rPr>
              <w:t xml:space="preserve"> (</w:t>
            </w:r>
            <w:r>
              <w:rPr>
                <w:rFonts w:cs="Calibri"/>
                <w:sz w:val="22"/>
                <w:szCs w:val="22"/>
              </w:rPr>
              <w:t>459</w:t>
            </w:r>
            <w:r w:rsidR="001F5DFE">
              <w:rPr>
                <w:rFonts w:cs="Calibri"/>
                <w:sz w:val="22"/>
                <w:szCs w:val="22"/>
              </w:rPr>
              <w:t>)</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0B7AFE9B" w14:textId="607FB436" w:rsidR="001F5DFE" w:rsidRPr="00B7697D" w:rsidRDefault="00F73B05" w:rsidP="001F5DFE">
            <w:pPr>
              <w:overflowPunct/>
              <w:autoSpaceDE/>
              <w:autoSpaceDN/>
              <w:adjustRightInd/>
              <w:jc w:val="center"/>
              <w:textAlignment w:val="auto"/>
              <w:rPr>
                <w:rFonts w:cs="Calibri"/>
                <w:sz w:val="22"/>
                <w:szCs w:val="22"/>
              </w:rPr>
            </w:pPr>
            <w:r>
              <w:rPr>
                <w:rFonts w:cs="Calibri"/>
                <w:sz w:val="22"/>
                <w:szCs w:val="22"/>
              </w:rPr>
              <w:t>1675</w:t>
            </w:r>
            <w:r w:rsidR="001F5DFE">
              <w:rPr>
                <w:rFonts w:cs="Calibri"/>
                <w:sz w:val="22"/>
                <w:szCs w:val="22"/>
              </w:rPr>
              <w:t xml:space="preserve"> (</w:t>
            </w:r>
            <w:r>
              <w:rPr>
                <w:rFonts w:cs="Calibri"/>
                <w:sz w:val="22"/>
                <w:szCs w:val="22"/>
              </w:rPr>
              <w:t>491</w:t>
            </w:r>
            <w:r w:rsidR="001F5DFE">
              <w:rPr>
                <w:rFonts w:cs="Calibri"/>
                <w:sz w:val="22"/>
                <w:szCs w:val="22"/>
              </w:rPr>
              <w:t>)</w:t>
            </w:r>
          </w:p>
        </w:tc>
      </w:tr>
      <w:tr w:rsidR="00F73B05" w:rsidRPr="00D53EBA" w14:paraId="05DBCBC2" w14:textId="08863297" w:rsidTr="00A347CB">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F73B05" w:rsidRPr="00B7697D" w:rsidRDefault="00F73B05"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F73B05" w:rsidRPr="00B7697D" w:rsidRDefault="00F73B05"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F4F79C3" w14:textId="291E988A" w:rsidR="00F73B05" w:rsidRPr="00B7697D" w:rsidRDefault="00F73B05" w:rsidP="001F5DFE">
            <w:pPr>
              <w:overflowPunct/>
              <w:autoSpaceDE/>
              <w:autoSpaceDN/>
              <w:adjustRightInd/>
              <w:jc w:val="center"/>
              <w:textAlignment w:val="auto"/>
              <w:rPr>
                <w:rFonts w:cs="Calibri"/>
                <w:sz w:val="22"/>
                <w:szCs w:val="22"/>
              </w:rPr>
            </w:pPr>
            <w:r>
              <w:rPr>
                <w:rFonts w:cs="Calibri"/>
                <w:sz w:val="22"/>
                <w:szCs w:val="22"/>
              </w:rPr>
              <w:t>237 (108)</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200965170"/>
      <w:r>
        <w:lastRenderedPageBreak/>
        <w:t>Installation</w:t>
      </w:r>
      <w:bookmarkEnd w:id="8"/>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proofErr w:type="gramStart"/>
      <w:r w:rsidR="00A241B6">
        <w:t>void</w:t>
      </w:r>
      <w:proofErr w:type="gramEnd"/>
      <w:r w:rsidR="00A241B6">
        <w:t xml:space="preserve"> the manufacturer’s warranty.</w:t>
      </w:r>
    </w:p>
    <w:p w14:paraId="51052CE8" w14:textId="77777777" w:rsidR="00886939" w:rsidRDefault="00886939" w:rsidP="00886939"/>
    <w:p w14:paraId="07580330" w14:textId="4E989C11" w:rsidR="00886939" w:rsidRDefault="00886939" w:rsidP="00AD0BD1">
      <w:pPr>
        <w:pStyle w:val="Heading2"/>
      </w:pPr>
      <w:bookmarkStart w:id="9" w:name="_Toc200965171"/>
      <w:r>
        <w:t>Site Preparation</w:t>
      </w:r>
      <w:bookmarkEnd w:id="9"/>
    </w:p>
    <w:p w14:paraId="290EE0D6" w14:textId="77777777" w:rsidR="00886939" w:rsidRDefault="00886939" w:rsidP="00886939"/>
    <w:p w14:paraId="190BA016" w14:textId="3435087D" w:rsidR="000B7A96" w:rsidRDefault="002B0047" w:rsidP="00886939">
      <w:r>
        <w:t xml:space="preserve">The following considerations should be made when preparing a facility for </w:t>
      </w:r>
      <w:proofErr w:type="gramStart"/>
      <w:r>
        <w:t>installation</w:t>
      </w:r>
      <w:proofErr w:type="gramEnd"/>
      <w:r>
        <w:t xml:space="preserve">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200965172"/>
      <w:r>
        <w:t>Location</w:t>
      </w:r>
      <w:bookmarkEnd w:id="10"/>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w:t>
      </w:r>
      <w:proofErr w:type="gramStart"/>
      <w:r>
        <w:t>final</w:t>
      </w:r>
      <w:proofErr w:type="gramEnd"/>
      <w:r>
        <w:t xml:space="preserve">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58ECFC11"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7630CC">
        <w:rPr>
          <w:b/>
          <w:bCs/>
        </w:rPr>
        <w:t>E</w:t>
      </w:r>
      <w:r w:rsidR="00A66BCD">
        <w:rPr>
          <w:b/>
          <w:bCs/>
        </w:rPr>
        <w:t>-</w:t>
      </w:r>
      <w:r w:rsidR="003B6182">
        <w:rPr>
          <w:b/>
          <w:bCs/>
        </w:rPr>
        <w:t>30</w:t>
      </w:r>
      <w:r>
        <w:rPr>
          <w:b/>
          <w:bCs/>
        </w:rPr>
        <w:t xml:space="preserve"> Series </w:t>
      </w:r>
      <w:r w:rsidR="001D1C30" w:rsidRPr="00F5780E">
        <w:rPr>
          <w:b/>
          <w:bCs/>
        </w:rPr>
        <w:t>chamber</w:t>
      </w:r>
      <w:r>
        <w:rPr>
          <w:b/>
          <w:bCs/>
        </w:rPr>
        <w:t xml:space="preserve"> </w:t>
      </w:r>
      <w:r w:rsidR="009B1B8A">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1A5E9649" w14:textId="43B86EC3" w:rsidR="00953D66" w:rsidRDefault="00A242B6" w:rsidP="00953D66">
      <w:r>
        <w:t>Provide at least six inches of clearance on the right side and behind the E-30</w:t>
      </w:r>
      <w:r w:rsidR="00A66BCD">
        <w:t xml:space="preserve"> S</w:t>
      </w:r>
      <w:r>
        <w:t>eries units to facilitate proper air flow through the condensing unit’s heat exchanger.  Air is drawn in through the right-handed side vent and exhausted through the back vent of the unit’s mechanical section.</w:t>
      </w:r>
    </w:p>
    <w:p w14:paraId="6C7AD193" w14:textId="77777777" w:rsidR="00953D66" w:rsidRDefault="00953D66" w:rsidP="00953D66"/>
    <w:p w14:paraId="0F88E43B" w14:textId="7271FF5D" w:rsidR="00953D66" w:rsidRDefault="00953D66" w:rsidP="00953D66">
      <w:r>
        <w:t>Spatial requirements vary by chamber model and optional equipment.  Please refer to all supplementary installation instructions as optional equipment can change the space required for a chamber’s proper operation.</w:t>
      </w:r>
    </w:p>
    <w:p w14:paraId="224E92F2" w14:textId="11A85F5D" w:rsidR="007D2203" w:rsidRDefault="007D2203">
      <w:pPr>
        <w:tabs>
          <w:tab w:val="clear" w:pos="0"/>
        </w:tabs>
        <w:overflowPunct/>
        <w:autoSpaceDE/>
        <w:autoSpaceDN/>
        <w:adjustRightInd/>
        <w:textAlignment w:val="auto"/>
      </w:pPr>
    </w:p>
    <w:p w14:paraId="725DB22A" w14:textId="77777777" w:rsidR="00953D66" w:rsidRDefault="00953D66">
      <w:pPr>
        <w:tabs>
          <w:tab w:val="clear" w:pos="0"/>
        </w:tabs>
        <w:overflowPunct/>
        <w:autoSpaceDE/>
        <w:autoSpaceDN/>
        <w:adjustRightInd/>
        <w:textAlignment w:val="auto"/>
      </w:pPr>
    </w:p>
    <w:p w14:paraId="71BF6EC2" w14:textId="77777777" w:rsidR="00953D66" w:rsidRDefault="00953D66">
      <w:pPr>
        <w:tabs>
          <w:tab w:val="clear" w:pos="0"/>
        </w:tabs>
        <w:overflowPunct/>
        <w:autoSpaceDE/>
        <w:autoSpaceDN/>
        <w:adjustRightInd/>
        <w:textAlignment w:val="auto"/>
      </w:pPr>
    </w:p>
    <w:p w14:paraId="6E2BA68B" w14:textId="77777777" w:rsidR="00953D66" w:rsidRDefault="00953D66">
      <w:pPr>
        <w:tabs>
          <w:tab w:val="clear" w:pos="0"/>
        </w:tabs>
        <w:overflowPunct/>
        <w:autoSpaceDE/>
        <w:autoSpaceDN/>
        <w:adjustRightInd/>
        <w:textAlignment w:val="auto"/>
      </w:pPr>
    </w:p>
    <w:p w14:paraId="5BB9A936" w14:textId="77777777" w:rsidR="00953D66" w:rsidRDefault="00953D66">
      <w:pPr>
        <w:tabs>
          <w:tab w:val="clear" w:pos="0"/>
        </w:tabs>
        <w:overflowPunct/>
        <w:autoSpaceDE/>
        <w:autoSpaceDN/>
        <w:adjustRightInd/>
        <w:textAlignment w:val="auto"/>
      </w:pPr>
    </w:p>
    <w:p w14:paraId="048E8E93" w14:textId="77777777" w:rsidR="00953D66" w:rsidRDefault="00953D66">
      <w:pPr>
        <w:tabs>
          <w:tab w:val="clear" w:pos="0"/>
        </w:tabs>
        <w:overflowPunct/>
        <w:autoSpaceDE/>
        <w:autoSpaceDN/>
        <w:adjustRightInd/>
        <w:textAlignment w:val="auto"/>
      </w:pPr>
    </w:p>
    <w:p w14:paraId="15ACFAFF" w14:textId="77777777" w:rsidR="00953D66" w:rsidRDefault="00953D66">
      <w:pPr>
        <w:tabs>
          <w:tab w:val="clear" w:pos="0"/>
        </w:tabs>
        <w:overflowPunct/>
        <w:autoSpaceDE/>
        <w:autoSpaceDN/>
        <w:adjustRightInd/>
        <w:textAlignment w:val="auto"/>
      </w:pPr>
    </w:p>
    <w:p w14:paraId="122BA28E" w14:textId="77777777" w:rsidR="00953D66" w:rsidRDefault="00953D66">
      <w:pPr>
        <w:tabs>
          <w:tab w:val="clear" w:pos="0"/>
        </w:tabs>
        <w:overflowPunct/>
        <w:autoSpaceDE/>
        <w:autoSpaceDN/>
        <w:adjustRightInd/>
        <w:textAlignment w:val="auto"/>
      </w:pPr>
    </w:p>
    <w:p w14:paraId="200395D2" w14:textId="7146AEFC" w:rsidR="002B0047" w:rsidRDefault="002B0047" w:rsidP="002B0047">
      <w:pPr>
        <w:pStyle w:val="Heading3"/>
      </w:pPr>
      <w:bookmarkStart w:id="11" w:name="_Toc200965173"/>
      <w:r>
        <w:lastRenderedPageBreak/>
        <w:t>Ambient Conditions</w:t>
      </w:r>
      <w:bookmarkEnd w:id="11"/>
    </w:p>
    <w:p w14:paraId="3D7C7A32" w14:textId="77777777" w:rsidR="002B0047" w:rsidRDefault="002B0047" w:rsidP="002B0047"/>
    <w:p w14:paraId="4B4154B7" w14:textId="157E0576" w:rsidR="002B0047" w:rsidRDefault="000A7D40" w:rsidP="002B0047">
      <w:r>
        <w:t xml:space="preserve">Published chamber performance specifications are based on the following ambient environmental conditions.  To ensure </w:t>
      </w:r>
      <w:proofErr w:type="gramStart"/>
      <w:r>
        <w:t>best</w:t>
      </w:r>
      <w:proofErr w:type="gramEnd"/>
      <w:r>
        <w:t xml:space="preserve"> performance of the </w:t>
      </w:r>
      <w:r w:rsidR="005661CB">
        <w:t>E</w:t>
      </w:r>
      <w:r w:rsidR="00A66BCD">
        <w:t>-</w:t>
      </w:r>
      <w:r w:rsidR="003B6182">
        <w:t>30</w:t>
      </w:r>
      <w:r>
        <w:t xml:space="preserve"> Series controlled </w:t>
      </w:r>
      <w:proofErr w:type="gramStart"/>
      <w:r>
        <w:t>environment</w:t>
      </w:r>
      <w:proofErr w:type="gramEnd"/>
      <w:r>
        <w:t xml:space="preserve">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200965174"/>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w:t>
      </w:r>
      <w:proofErr w:type="gramStart"/>
      <w:r w:rsidR="009B25DF">
        <w:t>environment</w:t>
      </w:r>
      <w:proofErr w:type="gramEnd"/>
      <w:r w:rsidR="009B25DF">
        <w:t xml:space="preserve">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574506AE" w:rsidR="00C5151E" w:rsidRDefault="00C5151E" w:rsidP="009B25DF">
      <w:r>
        <w:t xml:space="preserve">The base </w:t>
      </w:r>
      <w:r w:rsidR="007E617D">
        <w:t>E</w:t>
      </w:r>
      <w:r w:rsidR="00A66BCD">
        <w:t>-</w:t>
      </w:r>
      <w:r w:rsidR="003B6182">
        <w:t>30</w:t>
      </w:r>
      <w:r>
        <w:t xml:space="preserve"> Series chamber</w:t>
      </w:r>
      <w:r w:rsidR="0057269F">
        <w:t>’s</w:t>
      </w:r>
      <w:r>
        <w:t xml:space="preserve">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200965175"/>
      <w:r>
        <w:t xml:space="preserve">Electrical </w:t>
      </w:r>
      <w:r w:rsidR="002B0047">
        <w:t>Services</w:t>
      </w:r>
      <w:bookmarkEnd w:id="13"/>
    </w:p>
    <w:p w14:paraId="3D6F88F9" w14:textId="77777777" w:rsidR="00886939" w:rsidRDefault="00886939" w:rsidP="00886939"/>
    <w:p w14:paraId="5EFF05C2" w14:textId="0E1E18CE" w:rsidR="00C94355" w:rsidRPr="00C10FFF" w:rsidRDefault="00D607BC" w:rsidP="0017218A">
      <w:pPr>
        <w:rPr>
          <w:szCs w:val="24"/>
        </w:rPr>
      </w:pPr>
      <w:r w:rsidRPr="00C10FFF">
        <w:rPr>
          <w:szCs w:val="24"/>
        </w:rPr>
        <w:t xml:space="preserve">The </w:t>
      </w:r>
      <w:r w:rsidR="007E617D">
        <w:rPr>
          <w:szCs w:val="24"/>
        </w:rPr>
        <w:t>E</w:t>
      </w:r>
      <w:r w:rsidR="00A66BCD">
        <w:rPr>
          <w:szCs w:val="24"/>
        </w:rPr>
        <w:t>-</w:t>
      </w:r>
      <w:r w:rsidR="003B6182">
        <w:rPr>
          <w:szCs w:val="24"/>
        </w:rPr>
        <w:t>30</w:t>
      </w:r>
      <w:r w:rsidRPr="00C10FFF">
        <w:rPr>
          <w:szCs w:val="24"/>
        </w:rPr>
        <w:t xml:space="preserve"> Series controlled environment chamber is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402F2FDC">
            <wp:simplePos x="0" y="0"/>
            <wp:positionH relativeFrom="column">
              <wp:posOffset>0</wp:posOffset>
            </wp:positionH>
            <wp:positionV relativeFrom="paragraph">
              <wp:posOffset>146685</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w:t>
      </w:r>
      <w:proofErr w:type="gramStart"/>
      <w:r>
        <w:t>on</w:t>
      </w:r>
      <w:proofErr w:type="gramEnd"/>
      <w:r>
        <w:t xml:space="preserve">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6A6A89"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0">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386EF1D6"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rsidR="0057269F">
        <w:t>cords but</w:t>
      </w:r>
      <w:r w:rsidR="00124884">
        <w:t xml:space="preserve"> may not have sufficient capacity to supply power at the full rating of two cords, simultaneously.  Verify the </w:t>
      </w:r>
      <w:r w:rsidR="00124884" w:rsidRPr="00AE7098">
        <w:rPr>
          <w:i/>
          <w:iCs/>
        </w:rPr>
        <w:t>combined</w:t>
      </w:r>
      <w:r w:rsidR="00124884">
        <w:t xml:space="preserve"> load the duplex receptacle’s electrical service can safely support before plugging in multiple power cords.</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1">
                      <a:extLst>
                        <a:ext uri="{96DAC541-7B7A-43D3-8B79-37D633B846F1}">
                          <asvg:svgBlip xmlns:asvg="http://schemas.microsoft.com/office/drawing/2016/SVG/main" r:embed="rId22"/>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3"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DD28DD8" w:rsidR="00D26F8D" w:rsidRDefault="00D26F8D" w:rsidP="005661CB">
      <w:r>
        <w:t>Do not plug multiple chamber power cords into a duplex receptacle unless the circuit is</w:t>
      </w:r>
      <w:r w:rsidR="005661CB">
        <w:t xml:space="preserve"> </w:t>
      </w:r>
      <w:r>
        <w:t>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4">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5661CB">
      <w:r>
        <w:t xml:space="preserve">Check quadplex receptacles for proper </w:t>
      </w:r>
      <w:proofErr w:type="gramStart"/>
      <w:r>
        <w:t>labelling</w:t>
      </w:r>
      <w:proofErr w:type="gramEnd"/>
      <w:r>
        <w:t xml:space="preserve">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200965176"/>
      <w:r>
        <w:t>Drainage and Plumbing Services</w:t>
      </w:r>
      <w:bookmarkEnd w:id="14"/>
    </w:p>
    <w:p w14:paraId="43818267" w14:textId="77777777" w:rsidR="00EA0996" w:rsidRDefault="00EA0996" w:rsidP="007434DC"/>
    <w:p w14:paraId="388EF415" w14:textId="33AA5746" w:rsidR="004E17B4" w:rsidRDefault="005A7C4D" w:rsidP="004E17B4">
      <w:r>
        <w:t xml:space="preserve">All base model </w:t>
      </w:r>
      <w:r w:rsidR="007E617D">
        <w:t>E</w:t>
      </w:r>
      <w:r w:rsidR="00A66BCD">
        <w:t>-</w:t>
      </w:r>
      <w:r w:rsidR="003B6182">
        <w:t>30</w:t>
      </w:r>
      <w:r>
        <w:t xml:space="preserve"> Series controlled environments reject condensed water from their evaporator coils.  </w:t>
      </w:r>
      <w:r w:rsidR="004E17B4">
        <w:t>The amount of condensate is dependent upon a combination of controlled environment settings, ambient conditions, door opening frequency and duration, air exchange through (optional) fresh air ports, and characteristics of products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11FCF5F9" w14:textId="77777777" w:rsidR="004E17B4" w:rsidRDefault="005A7C4D" w:rsidP="004E17B4">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w:t>
      </w:r>
      <w:r>
        <w:t xml:space="preserve"> </w:t>
      </w:r>
      <w:r w:rsidR="004E17B4">
        <w:t>is routed through a drain and expelled out of the environment’s floor drain.</w:t>
      </w:r>
    </w:p>
    <w:p w14:paraId="2F570E6B" w14:textId="30750D40" w:rsidR="00122818" w:rsidRDefault="00122818" w:rsidP="007434DC"/>
    <w:p w14:paraId="1D41B990" w14:textId="28E2FA5D" w:rsidR="00122818" w:rsidRDefault="00472273" w:rsidP="007434DC">
      <w:r>
        <w:t xml:space="preserve">Base model </w:t>
      </w:r>
      <w:r w:rsidR="007E617D">
        <w:t>E</w:t>
      </w:r>
      <w:r w:rsidR="00A66BCD">
        <w:t>-</w:t>
      </w:r>
      <w:r w:rsidR="003B6182">
        <w:t>30</w:t>
      </w:r>
      <w:r>
        <w:t xml:space="preserve"> Series incubators are provided with </w:t>
      </w:r>
      <w:r w:rsidR="00F2259E">
        <w:t xml:space="preserve">one </w:t>
      </w:r>
      <w:r>
        <w:t>7/8 in ID (1 in OD) flexible drain lin</w:t>
      </w:r>
      <w:r w:rsidR="009B1B8A">
        <w:t>e</w:t>
      </w:r>
      <w:r w:rsidR="00517296">
        <w:t xml:space="preserve">.  </w:t>
      </w:r>
      <w:r w:rsidR="009B1B8A">
        <w:t>Ideally, this</w:t>
      </w:r>
      <w:r w:rsidR="00517296">
        <w:t xml:space="preserve">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132F7426" w:rsidR="002B25C5" w:rsidRPr="00E36E49" w:rsidRDefault="00F325DE" w:rsidP="0043013E">
      <w:pPr>
        <w:pStyle w:val="ListParagraph"/>
        <w:numPr>
          <w:ilvl w:val="0"/>
          <w:numId w:val="9"/>
        </w:numPr>
        <w:rPr>
          <w:rFonts w:ascii="Aptos" w:hAnsi="Aptos"/>
          <w:sz w:val="24"/>
          <w:szCs w:val="24"/>
        </w:rPr>
      </w:pPr>
      <w:r>
        <w:rPr>
          <w:rFonts w:ascii="Aptos" w:hAnsi="Aptos"/>
          <w:sz w:val="24"/>
          <w:szCs w:val="24"/>
        </w:rPr>
        <w:t>P</w:t>
      </w:r>
      <w:r w:rsidR="002B25C5" w:rsidRPr="00E36E49">
        <w:rPr>
          <w:rFonts w:ascii="Aptos" w:hAnsi="Aptos"/>
          <w:sz w:val="24"/>
          <w:szCs w:val="24"/>
        </w:rPr>
        <w:t xml:space="preserve">lace the existing </w:t>
      </w:r>
      <w:r w:rsidR="009B1B8A">
        <w:rPr>
          <w:rFonts w:ascii="Aptos" w:hAnsi="Aptos"/>
          <w:sz w:val="24"/>
          <w:szCs w:val="24"/>
        </w:rPr>
        <w:t>drain</w:t>
      </w:r>
      <w:r w:rsidR="002B25C5" w:rsidRPr="00E36E49">
        <w:rPr>
          <w:rFonts w:ascii="Aptos" w:hAnsi="Aptos"/>
          <w:sz w:val="24"/>
          <w:szCs w:val="24"/>
        </w:rPr>
        <w:t xml:space="preserve"> tubing </w:t>
      </w:r>
      <w:r w:rsidR="009B1B8A">
        <w:rPr>
          <w:rFonts w:ascii="Aptos" w:hAnsi="Aptos"/>
          <w:sz w:val="24"/>
          <w:szCs w:val="24"/>
        </w:rPr>
        <w:t>into</w:t>
      </w:r>
      <w:r w:rsidR="002B25C5" w:rsidRPr="00E36E49">
        <w:rPr>
          <w:rFonts w:ascii="Aptos" w:hAnsi="Aptos"/>
          <w:sz w:val="24"/>
          <w:szCs w:val="24"/>
        </w:rPr>
        <w:t xml:space="preserve">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26AB84C6"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an </w:t>
      </w:r>
      <w:r w:rsidR="0057269F">
        <w:t>E</w:t>
      </w:r>
      <w:r w:rsidR="00A66BCD">
        <w:t>-</w:t>
      </w:r>
      <w:r w:rsidR="003B6182">
        <w:t>30</w:t>
      </w:r>
      <w:r>
        <w:t xml:space="preserve"> Series 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200965177"/>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200965178"/>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1C72D8C9"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 xml:space="preserve">g receipt so that corrective </w:t>
      </w:r>
      <w:r w:rsidR="00B77D4C">
        <w:rPr>
          <w:rFonts w:ascii="Aptos" w:hAnsi="Aptos"/>
          <w:sz w:val="24"/>
          <w:szCs w:val="24"/>
        </w:rPr>
        <w:t>action</w:t>
      </w:r>
      <w:r>
        <w:rPr>
          <w:rFonts w:ascii="Aptos" w:hAnsi="Aptos"/>
          <w:sz w:val="24"/>
          <w:szCs w:val="24"/>
        </w:rPr>
        <w:t xml:space="preserve">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200965179"/>
      <w:r>
        <w:lastRenderedPageBreak/>
        <w:t>Remove the Chamber from its Skid</w:t>
      </w:r>
      <w:bookmarkEnd w:id="17"/>
    </w:p>
    <w:p w14:paraId="653D0EE9" w14:textId="77777777" w:rsidR="006D2314" w:rsidRDefault="006D2314" w:rsidP="006D2314">
      <w:pPr>
        <w:pStyle w:val="Heading3"/>
      </w:pPr>
    </w:p>
    <w:p w14:paraId="61D300A2" w14:textId="7D5AAA0D"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7E617D">
        <w:rPr>
          <w:b/>
          <w:bCs/>
        </w:rPr>
        <w:t>E</w:t>
      </w:r>
      <w:r w:rsidR="00303CD2">
        <w:rPr>
          <w:b/>
          <w:bCs/>
        </w:rPr>
        <w:t>-</w:t>
      </w:r>
      <w:r w:rsidR="003B6182">
        <w:rPr>
          <w:b/>
          <w:bCs/>
        </w:rPr>
        <w:t>30</w:t>
      </w:r>
      <w:r>
        <w:rPr>
          <w:b/>
          <w:bCs/>
        </w:rPr>
        <w:t xml:space="preserve"> Series </w:t>
      </w:r>
      <w:r w:rsidRPr="00F5780E">
        <w:rPr>
          <w:b/>
          <w:bCs/>
        </w:rPr>
        <w:t xml:space="preserve">chamber </w:t>
      </w:r>
      <w:r w:rsidR="00281B22">
        <w:rPr>
          <w:b/>
          <w:bCs/>
        </w:rPr>
        <w:t xml:space="preserve">is </w:t>
      </w:r>
      <w:r w:rsidRPr="00F5780E">
        <w:rPr>
          <w:b/>
          <w:bCs/>
        </w:rPr>
        <w:t>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1A49BA00" w14:textId="156B0F8D" w:rsidR="006D2314" w:rsidRDefault="006D2314" w:rsidP="006D2314"/>
    <w:p w14:paraId="45FF64A7"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71C52D63" w14:textId="59433173" w:rsidR="00664A87" w:rsidRDefault="00664A87" w:rsidP="00664A87">
      <w:pPr>
        <w:pStyle w:val="ListParagraph"/>
        <w:numPr>
          <w:ilvl w:val="0"/>
          <w:numId w:val="8"/>
        </w:numPr>
        <w:rPr>
          <w:rFonts w:ascii="Aptos" w:hAnsi="Aptos"/>
          <w:sz w:val="24"/>
          <w:szCs w:val="24"/>
        </w:rPr>
      </w:pPr>
      <w:r>
        <w:rPr>
          <w:rFonts w:ascii="Aptos" w:hAnsi="Aptos"/>
          <w:sz w:val="24"/>
          <w:szCs w:val="24"/>
        </w:rPr>
        <w:t xml:space="preserve">If there is a drain line affixed to the shipping skid, free it and temporarily secure it to the chamber to prevent it from hindering movement of </w:t>
      </w:r>
      <w:r w:rsidR="0057269F">
        <w:rPr>
          <w:rFonts w:ascii="Aptos" w:hAnsi="Aptos"/>
          <w:sz w:val="24"/>
          <w:szCs w:val="24"/>
        </w:rPr>
        <w:t xml:space="preserve">the </w:t>
      </w:r>
      <w:r>
        <w:rPr>
          <w:rFonts w:ascii="Aptos" w:hAnsi="Aptos"/>
          <w:sz w:val="24"/>
          <w:szCs w:val="24"/>
        </w:rPr>
        <w:t>unit</w:t>
      </w:r>
    </w:p>
    <w:p w14:paraId="0ABD50AA" w14:textId="4F5CB23C"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 xml:space="preserve">Remove </w:t>
      </w:r>
      <w:r w:rsidR="009B1B8A">
        <w:rPr>
          <w:rFonts w:ascii="Aptos" w:hAnsi="Aptos"/>
          <w:sz w:val="24"/>
          <w:szCs w:val="24"/>
        </w:rPr>
        <w:t>any</w:t>
      </w:r>
      <w:r w:rsidRPr="006D2314">
        <w:rPr>
          <w:rFonts w:ascii="Aptos" w:hAnsi="Aptos"/>
          <w:sz w:val="24"/>
          <w:szCs w:val="24"/>
        </w:rPr>
        <w:t xml:space="preserve"> metal shipping brackets that affix the chamber to the skid</w:t>
      </w:r>
    </w:p>
    <w:p w14:paraId="064F4F86" w14:textId="586052A9" w:rsidR="006D2314" w:rsidRDefault="00544215" w:rsidP="0043013E">
      <w:pPr>
        <w:pStyle w:val="ListParagraph"/>
        <w:numPr>
          <w:ilvl w:val="0"/>
          <w:numId w:val="8"/>
        </w:numPr>
        <w:rPr>
          <w:rFonts w:ascii="Aptos" w:hAnsi="Aptos"/>
          <w:sz w:val="24"/>
          <w:szCs w:val="24"/>
        </w:rPr>
      </w:pPr>
      <w:r>
        <w:rPr>
          <w:rFonts w:ascii="Aptos" w:hAnsi="Aptos"/>
          <w:sz w:val="24"/>
          <w:szCs w:val="24"/>
        </w:rPr>
        <w:t>Remove any bolts that affix the chamber to the skid</w:t>
      </w:r>
    </w:p>
    <w:p w14:paraId="27AAF4B5" w14:textId="7939F8A3" w:rsidR="009B1B8A" w:rsidRDefault="009B1B8A" w:rsidP="0043013E">
      <w:pPr>
        <w:pStyle w:val="ListParagraph"/>
        <w:numPr>
          <w:ilvl w:val="0"/>
          <w:numId w:val="8"/>
        </w:numPr>
        <w:rPr>
          <w:rFonts w:ascii="Aptos" w:hAnsi="Aptos"/>
          <w:sz w:val="24"/>
          <w:szCs w:val="24"/>
        </w:rPr>
      </w:pPr>
      <w:r>
        <w:rPr>
          <w:rFonts w:ascii="Aptos" w:hAnsi="Aptos"/>
          <w:sz w:val="24"/>
          <w:szCs w:val="24"/>
        </w:rPr>
        <w:t xml:space="preserve">Lift the chamber </w:t>
      </w:r>
      <w:r w:rsidR="00664A87">
        <w:rPr>
          <w:rFonts w:ascii="Aptos" w:hAnsi="Aptos"/>
          <w:sz w:val="24"/>
          <w:szCs w:val="24"/>
        </w:rPr>
        <w:t>off</w:t>
      </w:r>
      <w:r>
        <w:rPr>
          <w:rFonts w:ascii="Aptos" w:hAnsi="Aptos"/>
          <w:sz w:val="24"/>
          <w:szCs w:val="24"/>
        </w:rPr>
        <w:t xml:space="preserve"> its shipping skid and place it upright onto a level surface</w:t>
      </w:r>
    </w:p>
    <w:p w14:paraId="170E8345" w14:textId="77777777" w:rsidR="006D2314" w:rsidRDefault="006D2314" w:rsidP="006D2314"/>
    <w:p w14:paraId="69AD98BB" w14:textId="1D0D462C" w:rsidR="006D2314" w:rsidRDefault="007C0A41" w:rsidP="006A29C1">
      <w:pPr>
        <w:pStyle w:val="Heading3"/>
      </w:pPr>
      <w:bookmarkStart w:id="18" w:name="_Toc200965180"/>
      <w:proofErr w:type="gramStart"/>
      <w:r>
        <w:t>Moving</w:t>
      </w:r>
      <w:proofErr w:type="gramEnd"/>
      <w:r>
        <w:t xml:space="preserve"> the Chamber</w:t>
      </w:r>
      <w:bookmarkEnd w:id="18"/>
    </w:p>
    <w:p w14:paraId="695796F7" w14:textId="77777777" w:rsidR="006A29C1" w:rsidRDefault="006A29C1" w:rsidP="006A29C1"/>
    <w:p w14:paraId="372820AA" w14:textId="585B83EE"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582AE5D2">
            <wp:simplePos x="0" y="0"/>
            <wp:positionH relativeFrom="column">
              <wp:posOffset>0</wp:posOffset>
            </wp:positionH>
            <wp:positionV relativeFrom="paragraph">
              <wp:posOffset>37134</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Do not attempt to move any </w:t>
      </w:r>
      <w:r w:rsidR="007E617D">
        <w:rPr>
          <w:b/>
          <w:bCs/>
        </w:rPr>
        <w:t>E</w:t>
      </w:r>
      <w:r w:rsidR="00303CD2">
        <w:rPr>
          <w:b/>
          <w:bCs/>
        </w:rPr>
        <w:t>-</w:t>
      </w:r>
      <w:r w:rsidR="003B6182">
        <w:rPr>
          <w:b/>
          <w:bCs/>
        </w:rPr>
        <w:t>30</w:t>
      </w:r>
      <w:r w:rsidR="003E499E">
        <w:rPr>
          <w:b/>
          <w:bCs/>
        </w:rPr>
        <w:t xml:space="preserve"> Series chamber loaded with experiments, samples or other sensitive materials.</w:t>
      </w:r>
    </w:p>
    <w:p w14:paraId="24A3B374" w14:textId="77777777" w:rsidR="006A29C1" w:rsidRDefault="006A29C1" w:rsidP="006A29C1"/>
    <w:p w14:paraId="5B4FD47D" w14:textId="49E1305B" w:rsidR="006A29C1"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72F613E3">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7E617D">
        <w:rPr>
          <w:b/>
          <w:bCs/>
        </w:rPr>
        <w:t>E</w:t>
      </w:r>
      <w:r w:rsidR="00303CD2">
        <w:rPr>
          <w:b/>
          <w:bCs/>
        </w:rPr>
        <w:t>-</w:t>
      </w:r>
      <w:r w:rsidR="003B6182">
        <w:rPr>
          <w:b/>
          <w:bCs/>
        </w:rPr>
        <w:t>30</w:t>
      </w:r>
      <w:r>
        <w:rPr>
          <w:b/>
          <w:bCs/>
        </w:rPr>
        <w:t xml:space="preserve"> Series </w:t>
      </w:r>
      <w:r w:rsidRPr="00F5780E">
        <w:rPr>
          <w:b/>
          <w:bCs/>
        </w:rPr>
        <w:t>chamber</w:t>
      </w:r>
      <w:r>
        <w:rPr>
          <w:b/>
          <w:bCs/>
        </w:rPr>
        <w:t xml:space="preserve"> </w:t>
      </w:r>
      <w:r w:rsidRPr="00F5780E">
        <w:rPr>
          <w:b/>
          <w:bCs/>
        </w:rPr>
        <w:t>is heavy</w:t>
      </w:r>
      <w:r>
        <w:rPr>
          <w:b/>
          <w:bCs/>
        </w:rPr>
        <w:t xml:space="preserve">.  Please use caution while moving </w:t>
      </w:r>
      <w:r w:rsidR="0081275D">
        <w:rPr>
          <w:b/>
          <w:bCs/>
        </w:rPr>
        <w:t>the unit</w:t>
      </w:r>
      <w:r>
        <w:rPr>
          <w:b/>
          <w:bCs/>
        </w:rPr>
        <w:t>.  Th</w:t>
      </w:r>
      <w:r w:rsidR="00666AFA">
        <w:rPr>
          <w:b/>
          <w:bCs/>
        </w:rPr>
        <w:t>is</w:t>
      </w:r>
      <w:r>
        <w:rPr>
          <w:b/>
          <w:bCs/>
        </w:rPr>
        <w:t xml:space="preserve"> task should be undertaken</w:t>
      </w:r>
      <w:r w:rsidRPr="00F5780E">
        <w:rPr>
          <w:b/>
          <w:bCs/>
        </w:rPr>
        <w:t xml:space="preserve"> with care by more than one </w:t>
      </w:r>
      <w:r>
        <w:rPr>
          <w:b/>
          <w:bCs/>
        </w:rPr>
        <w:t>person.</w:t>
      </w:r>
    </w:p>
    <w:p w14:paraId="1A1AC22A" w14:textId="77777777" w:rsidR="00D704DD" w:rsidRDefault="00D704DD" w:rsidP="006A29C1">
      <w:pPr>
        <w:tabs>
          <w:tab w:val="clear" w:pos="0"/>
          <w:tab w:val="left" w:pos="720"/>
        </w:tabs>
        <w:ind w:left="720"/>
        <w:rPr>
          <w:b/>
          <w:bCs/>
        </w:rPr>
      </w:pPr>
    </w:p>
    <w:p w14:paraId="5112C2AE" w14:textId="1A3AAF15" w:rsidR="00D704DD" w:rsidRPr="00F5780E" w:rsidRDefault="00D704DD" w:rsidP="00D704DD">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57C36720" wp14:editId="7B4D6D3E">
            <wp:simplePos x="0" y="0"/>
            <wp:positionH relativeFrom="column">
              <wp:posOffset>0</wp:posOffset>
            </wp:positionH>
            <wp:positionV relativeFrom="paragraph">
              <wp:posOffset>35864</wp:posOffset>
            </wp:positionV>
            <wp:extent cx="342900" cy="299085"/>
            <wp:effectExtent l="0" t="0" r="0" b="5715"/>
            <wp:wrapSquare wrapText="bothSides"/>
            <wp:docPr id="82920856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Once removed from it skid, sliding the </w:t>
      </w:r>
      <w:r w:rsidR="007E617D">
        <w:rPr>
          <w:b/>
          <w:bCs/>
        </w:rPr>
        <w:t>E</w:t>
      </w:r>
      <w:r w:rsidR="00303CD2">
        <w:rPr>
          <w:b/>
          <w:bCs/>
        </w:rPr>
        <w:t>-</w:t>
      </w:r>
      <w:r>
        <w:rPr>
          <w:b/>
          <w:bCs/>
        </w:rPr>
        <w:t>30 Series into position may scratch the surface upon which the unit is placed.</w:t>
      </w:r>
    </w:p>
    <w:p w14:paraId="2D3D39F4" w14:textId="77777777" w:rsidR="006A29C1" w:rsidRDefault="006A29C1" w:rsidP="006A29C1"/>
    <w:p w14:paraId="11BF8E18" w14:textId="1F83532E" w:rsidR="00351D13" w:rsidRDefault="00351D13" w:rsidP="00351D13">
      <w:pPr>
        <w:pStyle w:val="Heading2"/>
      </w:pPr>
      <w:bookmarkStart w:id="19" w:name="_Toc200965181"/>
      <w:r>
        <w:t>Installation Guidelines</w:t>
      </w:r>
      <w:bookmarkEnd w:id="19"/>
    </w:p>
    <w:p w14:paraId="1F120DD4" w14:textId="06C1AEDC" w:rsidR="003E499E" w:rsidRDefault="003E499E" w:rsidP="00B703C1"/>
    <w:p w14:paraId="0FFC0EC8" w14:textId="34D73FCC" w:rsidR="00785CD3" w:rsidRDefault="00B703C1" w:rsidP="00B703C1">
      <w:r>
        <w:t>Once placed in a suitable location as prescribed in the preceding sections of this user manual</w:t>
      </w:r>
      <w:r w:rsidR="00666AFA">
        <w:t>,</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200965182"/>
      <w:r>
        <w:t>Level the Unit</w:t>
      </w:r>
      <w:bookmarkEnd w:id="20"/>
    </w:p>
    <w:p w14:paraId="454BA513" w14:textId="77777777" w:rsidR="00785CD3" w:rsidRDefault="00785CD3" w:rsidP="00785CD3"/>
    <w:p w14:paraId="2FC6CE46" w14:textId="7378109B" w:rsidR="003A680E" w:rsidRDefault="00C234B6" w:rsidP="00785CD3">
      <w:r>
        <w:t>Make sure the unit is placed upon a level surface to facilitate proper function and drainage.  The</w:t>
      </w:r>
      <w:r w:rsidR="00770EDD">
        <w:t xml:space="preserve"> base model </w:t>
      </w:r>
      <w:r w:rsidR="007E617D">
        <w:t>E</w:t>
      </w:r>
      <w:r w:rsidR="00303CD2">
        <w:t>-</w:t>
      </w:r>
      <w:r w:rsidR="003B6182">
        <w:t>30</w:t>
      </w:r>
      <w:r w:rsidR="00770EDD">
        <w:t xml:space="preserve"> Series chamber </w:t>
      </w:r>
      <w:r>
        <w:t xml:space="preserve">is not provided with a means for levelling the unit on uneven or sloped surfaces.  </w:t>
      </w:r>
      <w:r w:rsidR="0057269F">
        <w:t>Leveling</w:t>
      </w:r>
      <w:r>
        <w:t xml:space="preserve"> legs and casters are available as optional equipment that can be retrofitted onto the </w:t>
      </w:r>
      <w:r w:rsidR="007E617D">
        <w:t>E</w:t>
      </w:r>
      <w:r w:rsidR="00303CD2">
        <w:t>-</w:t>
      </w:r>
      <w:r>
        <w:t xml:space="preserve">30 Series chamber base.  Please contact Percival’s Customer Support team at </w:t>
      </w:r>
      <w:hyperlink r:id="rId25" w:history="1">
        <w:r w:rsidRPr="00B95941">
          <w:rPr>
            <w:rStyle w:val="Hyperlink"/>
            <w:szCs w:val="24"/>
          </w:rPr>
          <w:t>customerservice@percival-scientific.com</w:t>
        </w:r>
      </w:hyperlink>
      <w:r>
        <w:t>, or 1-800-695-2743.</w:t>
      </w:r>
    </w:p>
    <w:p w14:paraId="6A9663EB" w14:textId="77777777" w:rsidR="00C234B6" w:rsidRDefault="00C234B6" w:rsidP="00785CD3"/>
    <w:p w14:paraId="6C7A0051" w14:textId="77777777" w:rsidR="00666AFA" w:rsidRDefault="00666AFA" w:rsidP="0060185B">
      <w:pPr>
        <w:pStyle w:val="Heading3"/>
      </w:pPr>
    </w:p>
    <w:p w14:paraId="466ADC90" w14:textId="77777777" w:rsidR="007E617D" w:rsidRDefault="007E617D" w:rsidP="0060185B">
      <w:pPr>
        <w:pStyle w:val="Heading3"/>
      </w:pPr>
    </w:p>
    <w:p w14:paraId="0CEEF080" w14:textId="6BB07B60" w:rsidR="00523102" w:rsidRDefault="00523102" w:rsidP="0060185B">
      <w:pPr>
        <w:pStyle w:val="Heading3"/>
      </w:pPr>
      <w:bookmarkStart w:id="21" w:name="_Toc200965183"/>
      <w:r>
        <w:lastRenderedPageBreak/>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 xml:space="preserve">Check for any </w:t>
      </w:r>
      <w:proofErr w:type="gramStart"/>
      <w:r w:rsidRPr="00BE2F5A">
        <w:rPr>
          <w:rFonts w:ascii="Aptos" w:hAnsi="Aptos"/>
          <w:sz w:val="24"/>
          <w:szCs w:val="24"/>
        </w:rPr>
        <w:t>obvious</w:t>
      </w:r>
      <w:r w:rsidR="00BE2F5A">
        <w:rPr>
          <w:rFonts w:ascii="Aptos" w:hAnsi="Aptos"/>
          <w:sz w:val="24"/>
          <w:szCs w:val="24"/>
        </w:rPr>
        <w:t>ly</w:t>
      </w:r>
      <w:proofErr w:type="gramEnd"/>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6" w:history="1">
        <w:r w:rsidR="00BE2F5A" w:rsidRPr="00B95941">
          <w:rPr>
            <w:rStyle w:val="Hyperlink"/>
            <w:szCs w:val="24"/>
          </w:rPr>
          <w:t>customerservice@percival-scientific.com</w:t>
        </w:r>
      </w:hyperlink>
    </w:p>
    <w:p w14:paraId="477CE1E9" w14:textId="77777777" w:rsidR="00BE2F5A" w:rsidRDefault="00BE2F5A" w:rsidP="00BE2F5A"/>
    <w:p w14:paraId="355AED56" w14:textId="4A4A3E73" w:rsidR="00C234B6" w:rsidRDefault="00C234B6" w:rsidP="0060185B">
      <w:pPr>
        <w:pStyle w:val="Heading3"/>
      </w:pPr>
      <w:bookmarkStart w:id="22" w:name="_Toc200965184"/>
      <w:r>
        <w:t>Install Condensate Drain Pan</w:t>
      </w:r>
      <w:bookmarkEnd w:id="22"/>
    </w:p>
    <w:p w14:paraId="553A8BCC" w14:textId="77777777" w:rsidR="00C234B6" w:rsidRDefault="00C234B6" w:rsidP="00C234B6"/>
    <w:p w14:paraId="032465F0" w14:textId="6021F514" w:rsidR="00C234B6" w:rsidRDefault="00C234B6" w:rsidP="00C234B6">
      <w:r>
        <w:t xml:space="preserve">The </w:t>
      </w:r>
      <w:r w:rsidR="007E617D">
        <w:t>E</w:t>
      </w:r>
      <w:r w:rsidR="00303CD2">
        <w:t>-</w:t>
      </w:r>
      <w:r>
        <w:t>30 Series chamber’s evaporator coils are located on the back wall, inside the unit behind a removable access panel.  As water condenses upon the evaporator coils i</w:t>
      </w:r>
      <w:r w:rsidR="007B607C">
        <w:t>t drips downward.  A system of drip deflectors guide condensate into a drain pan, provided as standard equipment.</w:t>
      </w:r>
    </w:p>
    <w:p w14:paraId="44C29D02" w14:textId="77777777" w:rsidR="007B607C" w:rsidRDefault="007B607C" w:rsidP="00C234B6"/>
    <w:p w14:paraId="30A83AD3" w14:textId="34FAA325"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Locate the drain pan among the standard parts shipped inside of the chamber and remove any packaging materials</w:t>
      </w:r>
    </w:p>
    <w:p w14:paraId="46CB1C50" w14:textId="09727FDB"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The drain pan has a copper drain fitting which should be aligned with the chamber floor drain</w:t>
      </w:r>
    </w:p>
    <w:p w14:paraId="73178F3F" w14:textId="2FACF554"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Place the drain pan onto the chamber floor with the drain stub inserted into the chamber’s floor drain.</w:t>
      </w:r>
    </w:p>
    <w:p w14:paraId="235AF09B" w14:textId="77777777" w:rsidR="007B607C" w:rsidRDefault="007B607C" w:rsidP="007B607C"/>
    <w:p w14:paraId="3A7AAF59" w14:textId="24ABDAA4" w:rsidR="0098109B" w:rsidRDefault="0098109B" w:rsidP="0098109B">
      <w:pPr>
        <w:jc w:val="center"/>
      </w:pPr>
      <w:r>
        <w:rPr>
          <w:noProof/>
        </w:rPr>
        <w:drawing>
          <wp:inline distT="0" distB="0" distL="0" distR="0" wp14:anchorId="6FEF92C0" wp14:editId="44A75518">
            <wp:extent cx="4354542" cy="1716453"/>
            <wp:effectExtent l="19050" t="19050" r="27305" b="17145"/>
            <wp:docPr id="1398959805" name="Picture 5" descr="A close-up of a white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59805" name="Picture 5" descr="A close-up of a white machine&#10;&#10;Description automatically generated"/>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colorTemperature colorTemp="4134"/>
                              </a14:imgEffect>
                            </a14:imgLayer>
                          </a14:imgProps>
                        </a:ext>
                        <a:ext uri="{28A0092B-C50C-407E-A947-70E740481C1C}">
                          <a14:useLocalDpi xmlns:a14="http://schemas.microsoft.com/office/drawing/2010/main" val="0"/>
                        </a:ext>
                      </a:extLst>
                    </a:blip>
                    <a:srcRect l="1" t="29136" r="2014" b="12742"/>
                    <a:stretch/>
                  </pic:blipFill>
                  <pic:spPr bwMode="auto">
                    <a:xfrm>
                      <a:off x="0" y="0"/>
                      <a:ext cx="4401917" cy="1735127"/>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6635452E" w14:textId="77777777" w:rsidR="0098109B" w:rsidRDefault="0098109B" w:rsidP="007B607C"/>
    <w:p w14:paraId="37F182C8" w14:textId="5F9BACDC" w:rsidR="007B607C" w:rsidRDefault="007B607C" w:rsidP="007B607C">
      <w:pPr>
        <w:tabs>
          <w:tab w:val="clear" w:pos="0"/>
          <w:tab w:val="left" w:pos="720"/>
        </w:tabs>
        <w:ind w:left="720"/>
        <w:rPr>
          <w:noProof/>
        </w:rPr>
      </w:pPr>
      <w:r w:rsidRPr="007B607C">
        <w:rPr>
          <w:noProof/>
        </w:rPr>
        <w:drawing>
          <wp:anchor distT="0" distB="0" distL="114300" distR="114300" simplePos="0" relativeHeight="251737088" behindDoc="1" locked="0" layoutInCell="1" allowOverlap="1" wp14:anchorId="4732FBA3" wp14:editId="37DD0FF9">
            <wp:simplePos x="0" y="0"/>
            <wp:positionH relativeFrom="column">
              <wp:posOffset>0</wp:posOffset>
            </wp:positionH>
            <wp:positionV relativeFrom="paragraph">
              <wp:posOffset>135559</wp:posOffset>
            </wp:positionV>
            <wp:extent cx="342900" cy="299085"/>
            <wp:effectExtent l="0" t="0" r="0" b="5715"/>
            <wp:wrapSquare wrapText="bothSides"/>
            <wp:docPr id="23770234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t>Make sure the condensate drain pan is flush with the chamber floor and level.  If not installed properly, condensate may collect directly onto the chamber floor, or may not drain out of the pan properly.</w:t>
      </w:r>
    </w:p>
    <w:p w14:paraId="3E921E58" w14:textId="77777777" w:rsidR="007B607C" w:rsidRDefault="007B607C" w:rsidP="007B607C"/>
    <w:p w14:paraId="500B04CE" w14:textId="26841D0B" w:rsidR="00B1711F" w:rsidRDefault="00B1711F" w:rsidP="0060185B">
      <w:pPr>
        <w:pStyle w:val="Heading3"/>
      </w:pPr>
      <w:bookmarkStart w:id="23" w:name="_Toc200965185"/>
      <w:r>
        <w:t>Install Shelving and Lights</w:t>
      </w:r>
      <w:bookmarkEnd w:id="23"/>
    </w:p>
    <w:p w14:paraId="024F1532" w14:textId="77777777" w:rsidR="00B1711F" w:rsidRDefault="00B1711F" w:rsidP="00B1711F"/>
    <w:p w14:paraId="11B23A3E" w14:textId="266717DF" w:rsidR="003053D5" w:rsidRDefault="00B1711F" w:rsidP="00B1711F">
      <w:r>
        <w:t xml:space="preserve">All </w:t>
      </w:r>
      <w:r w:rsidR="007E617D">
        <w:t>E</w:t>
      </w:r>
      <w:r w:rsidR="00303CD2">
        <w:t>-</w:t>
      </w:r>
      <w:r w:rsidR="003B6182">
        <w:t>30</w:t>
      </w:r>
      <w:r>
        <w:t xml:space="preserve"> Series controlled environment chambers are provided with </w:t>
      </w:r>
      <w:r w:rsidR="007339B3">
        <w:t xml:space="preserve">a </w:t>
      </w:r>
      <w:r>
        <w:t>steel wire shel</w:t>
      </w:r>
      <w:r w:rsidR="007339B3">
        <w:t>f and lamp bank</w:t>
      </w:r>
      <w:r w:rsidR="003053D5">
        <w:t xml:space="preserve">, which </w:t>
      </w:r>
      <w:r w:rsidR="007339B3">
        <w:t>are</w:t>
      </w:r>
      <w:r w:rsidR="003053D5">
        <w:t xml:space="preserve"> shipped uninstalled and packaged within each chamber.  To install shel</w:t>
      </w:r>
      <w:r w:rsidR="007339B3">
        <w:t>f and lamp bank</w:t>
      </w:r>
      <w:r w:rsidR="003053D5">
        <w:t xml:space="preserve"> in an </w:t>
      </w:r>
      <w:r w:rsidR="007E617D">
        <w:t>E</w:t>
      </w:r>
      <w:r w:rsidR="00303CD2">
        <w:t>-</w:t>
      </w:r>
      <w:r w:rsidR="003B6182">
        <w:t>30</w:t>
      </w:r>
      <w:r w:rsidR="003053D5">
        <w:t xml:space="preserve"> Series base model chamber:</w:t>
      </w:r>
    </w:p>
    <w:p w14:paraId="741E1193" w14:textId="77777777" w:rsidR="003053D5" w:rsidRDefault="003053D5" w:rsidP="00B1711F"/>
    <w:p w14:paraId="151E36A5" w14:textId="140552A0" w:rsidR="003053D5" w:rsidRPr="00667634" w:rsidRDefault="003053D5" w:rsidP="00504CFF">
      <w:pPr>
        <w:pStyle w:val="ListParagraph"/>
        <w:numPr>
          <w:ilvl w:val="0"/>
          <w:numId w:val="18"/>
        </w:numPr>
        <w:rPr>
          <w:rFonts w:ascii="Aptos" w:hAnsi="Aptos"/>
          <w:sz w:val="24"/>
          <w:szCs w:val="24"/>
        </w:rPr>
      </w:pPr>
      <w:r w:rsidRPr="00667634">
        <w:rPr>
          <w:rFonts w:ascii="Aptos" w:hAnsi="Aptos"/>
          <w:sz w:val="24"/>
          <w:szCs w:val="24"/>
        </w:rPr>
        <w:t>Unpackage each shelf</w:t>
      </w:r>
      <w:r w:rsidR="007339B3">
        <w:rPr>
          <w:rFonts w:ascii="Aptos" w:hAnsi="Aptos"/>
          <w:sz w:val="24"/>
          <w:szCs w:val="24"/>
        </w:rPr>
        <w:t xml:space="preserve"> and lamp bank</w:t>
      </w:r>
      <w:r w:rsidRPr="00667634">
        <w:rPr>
          <w:rFonts w:ascii="Aptos" w:hAnsi="Aptos"/>
          <w:sz w:val="24"/>
          <w:szCs w:val="24"/>
        </w:rPr>
        <w:t xml:space="preserve"> and locate hardware (pilaster clips)</w:t>
      </w:r>
    </w:p>
    <w:p w14:paraId="4323244B" w14:textId="77777777" w:rsidR="003053D5" w:rsidRPr="00667634" w:rsidRDefault="003053D5" w:rsidP="00504CFF">
      <w:pPr>
        <w:pStyle w:val="ListParagraph"/>
        <w:numPr>
          <w:ilvl w:val="0"/>
          <w:numId w:val="18"/>
        </w:numPr>
        <w:rPr>
          <w:rFonts w:ascii="Aptos" w:hAnsi="Aptos"/>
          <w:sz w:val="24"/>
          <w:szCs w:val="24"/>
        </w:rPr>
      </w:pPr>
      <w:r w:rsidRPr="00667634">
        <w:rPr>
          <w:rFonts w:ascii="Aptos" w:hAnsi="Aptos"/>
          <w:sz w:val="24"/>
          <w:szCs w:val="24"/>
        </w:rPr>
        <w:t>Install pilaster clips:</w:t>
      </w:r>
    </w:p>
    <w:p w14:paraId="36342E9C" w14:textId="1D1C1FD4"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 xml:space="preserve">Four clips, located at the same </w:t>
      </w:r>
      <w:proofErr w:type="gramStart"/>
      <w:r w:rsidRPr="00667634">
        <w:rPr>
          <w:rFonts w:ascii="Aptos" w:hAnsi="Aptos"/>
          <w:sz w:val="24"/>
          <w:szCs w:val="24"/>
        </w:rPr>
        <w:t>height</w:t>
      </w:r>
      <w:proofErr w:type="gramEnd"/>
      <w:r w:rsidRPr="00667634">
        <w:rPr>
          <w:rFonts w:ascii="Aptos" w:hAnsi="Aptos"/>
          <w:sz w:val="24"/>
          <w:szCs w:val="24"/>
        </w:rPr>
        <w:t xml:space="preserve"> are required to properly support each shelf</w:t>
      </w:r>
      <w:r w:rsidR="007339B3">
        <w:rPr>
          <w:rFonts w:ascii="Aptos" w:hAnsi="Aptos"/>
          <w:sz w:val="24"/>
          <w:szCs w:val="24"/>
        </w:rPr>
        <w:t xml:space="preserve"> or lamp bank</w:t>
      </w:r>
    </w:p>
    <w:p w14:paraId="0AECD697"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proofErr w:type="gramStart"/>
      <w:r w:rsidRPr="008A6E90">
        <w:rPr>
          <w:b/>
          <w:bCs/>
        </w:rPr>
        <w:t>:</w:t>
      </w:r>
      <w:r>
        <w:t xml:space="preserve">  It</w:t>
      </w:r>
      <w:proofErr w:type="gramEnd"/>
      <w:r>
        <w:t xml:space="preserve">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77777777" w:rsidR="003053D5" w:rsidRDefault="003053D5" w:rsidP="00FF4378">
      <w:pPr>
        <w:pStyle w:val="ListParagraph"/>
        <w:jc w:val="center"/>
      </w:pPr>
      <w:r w:rsidRPr="002927C0">
        <w:rPr>
          <w:noProof/>
        </w:rPr>
        <w:drawing>
          <wp:inline distT="0" distB="0" distL="0" distR="0" wp14:anchorId="11F0AA37" wp14:editId="638284D8">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29" cstate="print">
                      <a:extLst>
                        <a:ext uri="{BEBA8EAE-BF5A-486C-A8C5-ECC9F3942E4B}">
                          <a14:imgProps xmlns:a14="http://schemas.microsoft.com/office/drawing/2010/main">
                            <a14:imgLayer r:embed="rId30">
                              <a14:imgEffect>
                                <a14:colorTemperature colorTemp="4891"/>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377FFD71" w14:textId="71D2402E" w:rsidR="003053D5" w:rsidRDefault="003053D5" w:rsidP="00504CFF">
      <w:pPr>
        <w:pStyle w:val="ListParagraph"/>
        <w:numPr>
          <w:ilvl w:val="0"/>
          <w:numId w:val="18"/>
        </w:numPr>
        <w:rPr>
          <w:rFonts w:ascii="Aptos" w:hAnsi="Aptos"/>
          <w:sz w:val="24"/>
          <w:szCs w:val="24"/>
        </w:rPr>
      </w:pPr>
      <w:r w:rsidRPr="00667634">
        <w:rPr>
          <w:rFonts w:ascii="Aptos" w:hAnsi="Aptos"/>
          <w:sz w:val="24"/>
          <w:szCs w:val="24"/>
        </w:rPr>
        <w:t>Place shelves</w:t>
      </w:r>
      <w:r w:rsidR="007339B3">
        <w:rPr>
          <w:rFonts w:ascii="Aptos" w:hAnsi="Aptos"/>
          <w:sz w:val="24"/>
          <w:szCs w:val="24"/>
        </w:rPr>
        <w:t xml:space="preserve"> and lamp bank</w:t>
      </w:r>
      <w:r w:rsidRPr="00667634">
        <w:rPr>
          <w:rFonts w:ascii="Aptos" w:hAnsi="Aptos"/>
          <w:sz w:val="24"/>
          <w:szCs w:val="24"/>
        </w:rPr>
        <w:t xml:space="preserve"> onto the installed pilaster clips, ensuring that the vertical tab on each clip sits inboard of the frame, securing each shelf in place.  When properly installed a shelf</w:t>
      </w:r>
      <w:r w:rsidR="007339B3">
        <w:rPr>
          <w:rFonts w:ascii="Aptos" w:hAnsi="Aptos"/>
          <w:sz w:val="24"/>
          <w:szCs w:val="24"/>
        </w:rPr>
        <w:t xml:space="preserve"> or lamp bank</w:t>
      </w:r>
      <w:r w:rsidRPr="00667634">
        <w:rPr>
          <w:rFonts w:ascii="Aptos" w:hAnsi="Aptos"/>
          <w:sz w:val="24"/>
          <w:szCs w:val="24"/>
        </w:rPr>
        <w:t xml:space="preserve"> can only be removed by lifting it vertically off its clips.</w:t>
      </w:r>
    </w:p>
    <w:p w14:paraId="442AB782" w14:textId="77777777" w:rsidR="003053D5" w:rsidRDefault="003053D5" w:rsidP="003053D5">
      <w:pPr>
        <w:pStyle w:val="ListParagraph"/>
        <w:rPr>
          <w:rFonts w:ascii="Aptos" w:hAnsi="Aptos"/>
          <w:sz w:val="24"/>
          <w:szCs w:val="24"/>
        </w:rPr>
      </w:pPr>
    </w:p>
    <w:p w14:paraId="0683456B" w14:textId="77777777" w:rsidR="000347F3" w:rsidRDefault="000347F3" w:rsidP="003053D5">
      <w:pPr>
        <w:pStyle w:val="ListParagraph"/>
        <w:rPr>
          <w:rFonts w:ascii="Aptos" w:hAnsi="Aptos"/>
          <w:sz w:val="24"/>
          <w:szCs w:val="24"/>
        </w:rPr>
      </w:pPr>
    </w:p>
    <w:p w14:paraId="35CEDFCD" w14:textId="621AFD71" w:rsidR="003053D5" w:rsidRDefault="003053D5" w:rsidP="003053D5">
      <w:pPr>
        <w:pStyle w:val="ListParagraph"/>
        <w:rPr>
          <w:rFonts w:ascii="Aptos" w:hAnsi="Aptos"/>
          <w:sz w:val="24"/>
          <w:szCs w:val="24"/>
        </w:rPr>
      </w:pPr>
      <w:r>
        <w:rPr>
          <w:rFonts w:ascii="Aptos" w:hAnsi="Aptos"/>
          <w:sz w:val="24"/>
          <w:szCs w:val="24"/>
        </w:rPr>
        <w:lastRenderedPageBreak/>
        <w:t>The image</w:t>
      </w:r>
      <w:r w:rsidR="00D545EE">
        <w:rPr>
          <w:rFonts w:ascii="Aptos" w:hAnsi="Aptos"/>
          <w:sz w:val="24"/>
          <w:szCs w:val="24"/>
        </w:rPr>
        <w:t>s</w:t>
      </w:r>
      <w:r>
        <w:rPr>
          <w:rFonts w:ascii="Aptos" w:hAnsi="Aptos"/>
          <w:sz w:val="24"/>
          <w:szCs w:val="24"/>
        </w:rPr>
        <w:t xml:space="preserve"> below show a properly installed wire shelf</w:t>
      </w:r>
      <w:r w:rsidR="00D545EE">
        <w:rPr>
          <w:rFonts w:ascii="Aptos" w:hAnsi="Aptos"/>
          <w:sz w:val="24"/>
          <w:szCs w:val="24"/>
        </w:rPr>
        <w:t xml:space="preserve"> and lamp bank</w:t>
      </w:r>
      <w:r>
        <w:rPr>
          <w:rFonts w:ascii="Aptos" w:hAnsi="Aptos"/>
          <w:sz w:val="24"/>
          <w:szCs w:val="24"/>
        </w:rPr>
        <w:t>:</w:t>
      </w:r>
    </w:p>
    <w:p w14:paraId="5C6C92B0" w14:textId="77777777" w:rsidR="003053D5" w:rsidRDefault="003053D5" w:rsidP="003053D5">
      <w:pPr>
        <w:pStyle w:val="ListParagraph"/>
        <w:rPr>
          <w:rFonts w:ascii="Aptos" w:hAnsi="Aptos"/>
          <w:sz w:val="24"/>
          <w:szCs w:val="24"/>
        </w:rPr>
      </w:pPr>
    </w:p>
    <w:p w14:paraId="4C445443" w14:textId="77777777" w:rsidR="003053D5" w:rsidRDefault="003053D5" w:rsidP="00FF4378">
      <w:pPr>
        <w:pStyle w:val="ListParagraph"/>
        <w:jc w:val="center"/>
        <w:rPr>
          <w:rFonts w:ascii="Aptos" w:hAnsi="Aptos"/>
          <w:sz w:val="24"/>
          <w:szCs w:val="24"/>
        </w:rPr>
      </w:pPr>
      <w:r>
        <w:rPr>
          <w:noProof/>
        </w:rPr>
        <w:drawing>
          <wp:inline distT="0" distB="0" distL="0" distR="0" wp14:anchorId="2913C8DD" wp14:editId="334EF417">
            <wp:extent cx="2287095" cy="3310801"/>
            <wp:effectExtent l="21590" t="16510" r="20955" b="20955"/>
            <wp:docPr id="12266324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2486" name="Picture 1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9561" t="31722" r="52851" b="15030"/>
                    <a:stretch/>
                  </pic:blipFill>
                  <pic:spPr bwMode="auto">
                    <a:xfrm rot="5400000">
                      <a:off x="0" y="0"/>
                      <a:ext cx="2355342" cy="3409595"/>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24AFA9B6" w14:textId="77777777" w:rsidR="00D545EE" w:rsidRDefault="00D545EE" w:rsidP="00FF4378">
      <w:pPr>
        <w:pStyle w:val="ListParagraph"/>
        <w:jc w:val="center"/>
        <w:rPr>
          <w:rFonts w:ascii="Aptos" w:hAnsi="Aptos"/>
          <w:sz w:val="24"/>
          <w:szCs w:val="24"/>
        </w:rPr>
      </w:pPr>
    </w:p>
    <w:p w14:paraId="547FB566" w14:textId="3FED86CF" w:rsidR="00D545EE" w:rsidRDefault="00D545EE" w:rsidP="00FF4378">
      <w:pPr>
        <w:pStyle w:val="ListParagraph"/>
        <w:jc w:val="center"/>
        <w:rPr>
          <w:rFonts w:ascii="Aptos" w:hAnsi="Aptos"/>
          <w:sz w:val="24"/>
          <w:szCs w:val="24"/>
        </w:rPr>
      </w:pPr>
      <w:r>
        <w:rPr>
          <w:rFonts w:ascii="Aptos" w:hAnsi="Aptos"/>
          <w:noProof/>
          <w:sz w:val="24"/>
          <w:szCs w:val="24"/>
        </w:rPr>
        <w:drawing>
          <wp:inline distT="0" distB="0" distL="0" distR="0" wp14:anchorId="16597C42" wp14:editId="62D88B55">
            <wp:extent cx="2163040" cy="3286720"/>
            <wp:effectExtent l="0" t="9208" r="0" b="0"/>
            <wp:docPr id="1372517643" name="Picture 9" descr="A metal bar attached to a white cabi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517643" name="Picture 9" descr="A metal bar attached to a white cabinet&#10;&#10;Description automatically generated"/>
                    <pic:cNvPicPr/>
                  </pic:nvPicPr>
                  <pic:blipFill rotWithShape="1">
                    <a:blip r:embed="rId32" cstate="print">
                      <a:extLst>
                        <a:ext uri="{BEBA8EAE-BF5A-486C-A8C5-ECC9F3942E4B}">
                          <a14:imgProps xmlns:a14="http://schemas.microsoft.com/office/drawing/2010/main">
                            <a14:imgLayer r:embed="rId33">
                              <a14:imgEffect>
                                <a14:colorTemperature colorTemp="6000"/>
                              </a14:imgEffect>
                            </a14:imgLayer>
                          </a14:imgProps>
                        </a:ext>
                        <a:ext uri="{28A0092B-C50C-407E-A947-70E740481C1C}">
                          <a14:useLocalDpi xmlns:a14="http://schemas.microsoft.com/office/drawing/2010/main" val="0"/>
                        </a:ext>
                      </a:extLst>
                    </a:blip>
                    <a:srcRect l="21080" t="695" r="35638" b="11614"/>
                    <a:stretch/>
                  </pic:blipFill>
                  <pic:spPr bwMode="auto">
                    <a:xfrm rot="5400000">
                      <a:off x="0" y="0"/>
                      <a:ext cx="2182266" cy="3315934"/>
                    </a:xfrm>
                    <a:prstGeom prst="rect">
                      <a:avLst/>
                    </a:prstGeom>
                    <a:ln>
                      <a:noFill/>
                    </a:ln>
                    <a:extLst>
                      <a:ext uri="{53640926-AAD7-44D8-BBD7-CCE9431645EC}">
                        <a14:shadowObscured xmlns:a14="http://schemas.microsoft.com/office/drawing/2010/main"/>
                      </a:ext>
                    </a:extLst>
                  </pic:spPr>
                </pic:pic>
              </a:graphicData>
            </a:graphic>
          </wp:inline>
        </w:drawing>
      </w:r>
    </w:p>
    <w:p w14:paraId="383AE29B" w14:textId="77777777" w:rsidR="003053D5" w:rsidRDefault="003053D5" w:rsidP="00B1711F"/>
    <w:p w14:paraId="51252785" w14:textId="713905BC" w:rsidR="004E5895" w:rsidRDefault="0060185B" w:rsidP="0060185B">
      <w:pPr>
        <w:pStyle w:val="Heading3"/>
      </w:pPr>
      <w:bookmarkStart w:id="24" w:name="_Toc200965186"/>
      <w:r>
        <w:t>Connect Services</w:t>
      </w:r>
      <w:bookmarkEnd w:id="24"/>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4C51DCFE"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Route the chamber</w:t>
      </w:r>
      <w:r w:rsidR="00080BED">
        <w:rPr>
          <w:rFonts w:ascii="Aptos" w:hAnsi="Aptos"/>
          <w:sz w:val="24"/>
          <w:szCs w:val="24"/>
        </w:rPr>
        <w:t>’</w:t>
      </w:r>
      <w:r w:rsidR="006838E9">
        <w:rPr>
          <w:rFonts w:ascii="Aptos" w:hAnsi="Aptos"/>
          <w:sz w:val="24"/>
          <w:szCs w:val="24"/>
        </w:rPr>
        <w:t>s</w:t>
      </w:r>
      <w:r w:rsidRPr="00E36E49">
        <w:rPr>
          <w:rFonts w:ascii="Aptos" w:hAnsi="Aptos"/>
          <w:sz w:val="24"/>
          <w:szCs w:val="24"/>
        </w:rPr>
        <w:t xml:space="preserve"> drain</w:t>
      </w:r>
      <w:r w:rsidR="007D0A77">
        <w:rPr>
          <w:rFonts w:ascii="Aptos" w:hAnsi="Aptos"/>
          <w:sz w:val="24"/>
          <w:szCs w:val="24"/>
        </w:rPr>
        <w:t xml:space="preserve"> line</w:t>
      </w:r>
      <w:r w:rsidRPr="00E36E49">
        <w:rPr>
          <w:rFonts w:ascii="Aptos" w:hAnsi="Aptos"/>
          <w:sz w:val="24"/>
          <w:szCs w:val="24"/>
        </w:rPr>
        <w:t xml:space="preserve">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7737AD44" w14:textId="77777777" w:rsidR="0098109B" w:rsidRDefault="0098109B">
      <w:pPr>
        <w:tabs>
          <w:tab w:val="clear" w:pos="0"/>
        </w:tabs>
        <w:overflowPunct/>
        <w:autoSpaceDE/>
        <w:autoSpaceDN/>
        <w:adjustRightInd/>
        <w:textAlignment w:val="auto"/>
        <w:rPr>
          <w:b/>
        </w:rPr>
      </w:pPr>
      <w:r>
        <w:br w:type="page"/>
      </w:r>
    </w:p>
    <w:p w14:paraId="524D1DDA" w14:textId="6A486AD7" w:rsidR="00351D13" w:rsidRDefault="00351D13" w:rsidP="00351D13">
      <w:pPr>
        <w:pStyle w:val="Heading2"/>
      </w:pPr>
      <w:bookmarkStart w:id="25" w:name="_Toc200965187"/>
      <w:r>
        <w:lastRenderedPageBreak/>
        <w:t>Startup and Commissioning</w:t>
      </w:r>
      <w:bookmarkEnd w:id="25"/>
    </w:p>
    <w:p w14:paraId="6BAA36EC" w14:textId="77777777" w:rsidR="00FD2FE5" w:rsidRDefault="00FD2FE5" w:rsidP="00FD2FE5"/>
    <w:p w14:paraId="29F583BD" w14:textId="77777777" w:rsidR="00B918D3" w:rsidRDefault="00B918D3" w:rsidP="00B918D3">
      <w:pPr>
        <w:pStyle w:val="Heading3"/>
      </w:pPr>
      <w:bookmarkStart w:id="26" w:name="_Toc200965188"/>
      <w:r>
        <w:t>Turn on the Chamber</w:t>
      </w:r>
      <w:bookmarkEnd w:id="26"/>
    </w:p>
    <w:p w14:paraId="039DD68A" w14:textId="77777777" w:rsidR="00D627C3" w:rsidRDefault="00D627C3" w:rsidP="00B918D3">
      <w:pPr>
        <w:rPr>
          <w:szCs w:val="24"/>
        </w:rPr>
      </w:pPr>
    </w:p>
    <w:p w14:paraId="4ACBC4C6" w14:textId="2BC0D6C3" w:rsidR="00B918D3" w:rsidRDefault="00BC3F8E" w:rsidP="00B918D3">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5320BCBD" w14:textId="77777777" w:rsidR="00B918D3" w:rsidRDefault="00B918D3" w:rsidP="00FD2FE5"/>
    <w:p w14:paraId="33A3BD94" w14:textId="111AD27F" w:rsidR="00613FDA" w:rsidRDefault="00613FDA" w:rsidP="00613FDA">
      <w:pPr>
        <w:pStyle w:val="Heading3"/>
      </w:pPr>
      <w:bookmarkStart w:id="27" w:name="_Toc200965189"/>
      <w:r>
        <w:t>IntellusUltra Control System</w:t>
      </w:r>
      <w:bookmarkEnd w:id="27"/>
    </w:p>
    <w:p w14:paraId="1757A940" w14:textId="77777777" w:rsidR="00613FDA" w:rsidRDefault="00613FDA" w:rsidP="00FD2FE5">
      <w:pPr>
        <w:rPr>
          <w:szCs w:val="24"/>
        </w:rPr>
      </w:pPr>
    </w:p>
    <w:p w14:paraId="75616AC6" w14:textId="2AB63780" w:rsidR="002775F1" w:rsidRDefault="002775F1" w:rsidP="002775F1">
      <w:pPr>
        <w:rPr>
          <w:szCs w:val="24"/>
        </w:rPr>
      </w:pPr>
      <w:r>
        <w:rPr>
          <w:szCs w:val="24"/>
        </w:rPr>
        <w:t>The primary method of operating an E-</w:t>
      </w:r>
      <w:r>
        <w:t xml:space="preserve">30L1 or E-30HO </w:t>
      </w:r>
      <w:r>
        <w:rPr>
          <w:szCs w:val="24"/>
        </w:rPr>
        <w:t xml:space="preserve">controlled environment chamber is through the C8 IntellusUltra control system’s touch screen. The touch screen (shown below) is located on the exterior of the </w:t>
      </w:r>
      <w:r w:rsidR="00DE71F5">
        <w:rPr>
          <w:szCs w:val="24"/>
        </w:rPr>
        <w:t>E</w:t>
      </w:r>
      <w:r>
        <w:rPr>
          <w:szCs w:val="24"/>
        </w:rPr>
        <w:t>-30 Series base model’s control panel.</w:t>
      </w:r>
    </w:p>
    <w:p w14:paraId="36B07041" w14:textId="77777777" w:rsidR="00981C40" w:rsidRDefault="00981C40" w:rsidP="00FD2FE5">
      <w:pPr>
        <w:rPr>
          <w:szCs w:val="24"/>
        </w:rPr>
      </w:pPr>
    </w:p>
    <w:p w14:paraId="0D06C092" w14:textId="4732BB21" w:rsidR="00981C40" w:rsidRDefault="002775F1" w:rsidP="00981C40">
      <w:pPr>
        <w:jc w:val="center"/>
        <w:rPr>
          <w:szCs w:val="24"/>
        </w:rPr>
      </w:pPr>
      <w:r>
        <w:rPr>
          <w:noProof/>
        </w:rPr>
        <w:drawing>
          <wp:inline distT="0" distB="0" distL="0" distR="0" wp14:anchorId="4DA3210B" wp14:editId="063771F9">
            <wp:extent cx="3616613" cy="2433100"/>
            <wp:effectExtent l="0" t="0" r="3175" b="5715"/>
            <wp:docPr id="222250630" name="Picture 9"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50630" name="Picture 9" descr="A screen shot of a table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55439" cy="2459220"/>
                    </a:xfrm>
                    <a:prstGeom prst="rect">
                      <a:avLst/>
                    </a:prstGeom>
                    <a:noFill/>
                    <a:ln>
                      <a:noFill/>
                    </a:ln>
                  </pic:spPr>
                </pic:pic>
              </a:graphicData>
            </a:graphic>
          </wp:inline>
        </w:drawing>
      </w:r>
    </w:p>
    <w:p w14:paraId="16C2FA60" w14:textId="77777777" w:rsidR="002775F1" w:rsidRDefault="002775F1" w:rsidP="00981C40">
      <w:pPr>
        <w:jc w:val="center"/>
        <w:rPr>
          <w:szCs w:val="24"/>
        </w:rPr>
      </w:pPr>
    </w:p>
    <w:p w14:paraId="515C10AD" w14:textId="77777777" w:rsidR="002775F1" w:rsidRDefault="002775F1" w:rsidP="00981C40">
      <w:pPr>
        <w:jc w:val="center"/>
        <w:rPr>
          <w:szCs w:val="24"/>
        </w:rPr>
      </w:pPr>
    </w:p>
    <w:p w14:paraId="70565205" w14:textId="77777777" w:rsidR="002775F1" w:rsidRDefault="002775F1" w:rsidP="002775F1">
      <w:pPr>
        <w:tabs>
          <w:tab w:val="clear" w:pos="0"/>
          <w:tab w:val="left" w:pos="720"/>
        </w:tabs>
        <w:ind w:left="720"/>
        <w:rPr>
          <w:szCs w:val="24"/>
        </w:rPr>
      </w:pPr>
      <w:r>
        <w:rPr>
          <w:noProof/>
        </w:rPr>
        <w:drawing>
          <wp:anchor distT="0" distB="0" distL="114300" distR="114300" simplePos="0" relativeHeight="251746304" behindDoc="0" locked="0" layoutInCell="1" allowOverlap="1" wp14:anchorId="3A957052" wp14:editId="1202BFDA">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043ADE49" w14:textId="77777777" w:rsidR="002775F1" w:rsidRDefault="002775F1" w:rsidP="00981C40">
      <w:pPr>
        <w:jc w:val="cente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6"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360BA347" w14:textId="77777777" w:rsidR="00613FDA" w:rsidRDefault="00613FDA" w:rsidP="00613FDA">
      <w:pPr>
        <w:rPr>
          <w:szCs w:val="24"/>
        </w:rPr>
      </w:pPr>
    </w:p>
    <w:p w14:paraId="16258484" w14:textId="2DFF10E0" w:rsidR="004040BA" w:rsidRDefault="004040BA" w:rsidP="00FD2FE5">
      <w:pPr>
        <w:rPr>
          <w:szCs w:val="24"/>
        </w:rPr>
      </w:pPr>
      <w:r>
        <w:rPr>
          <w:szCs w:val="24"/>
        </w:rPr>
        <w:lastRenderedPageBreak/>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702B9369" w:rsidR="00E23674" w:rsidRDefault="00E23674" w:rsidP="00FD2FE5">
            <w:pPr>
              <w:rPr>
                <w:szCs w:val="24"/>
              </w:rPr>
            </w:pPr>
            <w:r>
              <w:rPr>
                <w:szCs w:val="24"/>
              </w:rPr>
              <w:t>Light Output 1 (LL, VL and LLVL models)</w:t>
            </w:r>
          </w:p>
        </w:tc>
        <w:tc>
          <w:tcPr>
            <w:tcW w:w="4675" w:type="dxa"/>
          </w:tcPr>
          <w:p w14:paraId="18C67319" w14:textId="48E12216" w:rsidR="00E23674" w:rsidRDefault="00E23674" w:rsidP="00FD2FE5">
            <w:pPr>
              <w:rPr>
                <w:szCs w:val="24"/>
              </w:rPr>
            </w:pPr>
            <w:r>
              <w:rPr>
                <w:szCs w:val="24"/>
              </w:rPr>
              <w:t>0% (Off)</w:t>
            </w:r>
          </w:p>
        </w:tc>
      </w:tr>
      <w:tr w:rsidR="00E23674" w14:paraId="178EF569" w14:textId="77777777" w:rsidTr="006D2876">
        <w:tc>
          <w:tcPr>
            <w:tcW w:w="4675" w:type="dxa"/>
          </w:tcPr>
          <w:p w14:paraId="4371E3C2" w14:textId="3D346AE9" w:rsidR="00E23674" w:rsidRDefault="00E23674" w:rsidP="00FD2FE5">
            <w:pPr>
              <w:rPr>
                <w:szCs w:val="24"/>
              </w:rPr>
            </w:pPr>
            <w:r>
              <w:rPr>
                <w:szCs w:val="24"/>
              </w:rPr>
              <w:t>Light Output 2 (LLVL models)</w:t>
            </w:r>
          </w:p>
        </w:tc>
        <w:tc>
          <w:tcPr>
            <w:tcW w:w="4675" w:type="dxa"/>
          </w:tcPr>
          <w:p w14:paraId="033B5DED" w14:textId="4B509C50"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51CBE80E" w14:textId="77777777" w:rsidR="002775F1" w:rsidRDefault="002775F1" w:rsidP="00FD2FE5">
      <w:pPr>
        <w:rPr>
          <w:szCs w:val="24"/>
        </w:rPr>
      </w:pPr>
    </w:p>
    <w:p w14:paraId="03B49EB8" w14:textId="77728FA0" w:rsidR="002775F1" w:rsidRDefault="002775F1" w:rsidP="00C33AD7">
      <w:pPr>
        <w:tabs>
          <w:tab w:val="clear" w:pos="0"/>
        </w:tabs>
        <w:overflowPunct/>
        <w:autoSpaceDE/>
        <w:autoSpaceDN/>
        <w:adjustRightInd/>
        <w:textAlignment w:val="auto"/>
        <w:rPr>
          <w:noProof/>
        </w:rPr>
      </w:pPr>
      <w:r>
        <w:rPr>
          <w:noProof/>
        </w:rPr>
        <w:t>Note: The keypad overlay (shown below) inside the control box is used for service purposes.</w:t>
      </w:r>
    </w:p>
    <w:p w14:paraId="017D0907" w14:textId="77777777" w:rsidR="00C33AD7" w:rsidRDefault="00C33AD7" w:rsidP="00C33AD7">
      <w:pPr>
        <w:tabs>
          <w:tab w:val="clear" w:pos="0"/>
        </w:tabs>
        <w:overflowPunct/>
        <w:autoSpaceDE/>
        <w:autoSpaceDN/>
        <w:adjustRightInd/>
        <w:textAlignment w:val="auto"/>
        <w:rPr>
          <w:szCs w:val="24"/>
        </w:rPr>
      </w:pPr>
    </w:p>
    <w:p w14:paraId="5076DA03" w14:textId="34CFF643" w:rsidR="002775F1" w:rsidRDefault="002775F1" w:rsidP="00FD2FE5">
      <w:pPr>
        <w:rPr>
          <w:szCs w:val="24"/>
        </w:rPr>
      </w:pPr>
      <w:r>
        <w:rPr>
          <w:szCs w:val="24"/>
        </w:rPr>
        <w:t xml:space="preserve">                                               </w:t>
      </w:r>
      <w:r>
        <w:rPr>
          <w:noProof/>
        </w:rPr>
        <w:drawing>
          <wp:inline distT="0" distB="0" distL="0" distR="0" wp14:anchorId="790393FA" wp14:editId="1950D6D5">
            <wp:extent cx="2798859" cy="1408100"/>
            <wp:effectExtent l="0" t="0" r="1905" b="1905"/>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7"/>
                    <a:stretch>
                      <a:fillRect/>
                    </a:stretch>
                  </pic:blipFill>
                  <pic:spPr>
                    <a:xfrm>
                      <a:off x="0" y="0"/>
                      <a:ext cx="2835271" cy="1426419"/>
                    </a:xfrm>
                    <a:prstGeom prst="rect">
                      <a:avLst/>
                    </a:prstGeom>
                  </pic:spPr>
                </pic:pic>
              </a:graphicData>
            </a:graphic>
          </wp:inline>
        </w:drawing>
      </w:r>
    </w:p>
    <w:p w14:paraId="1C879BDE" w14:textId="5933C9ED" w:rsidR="00B918D3" w:rsidRPr="00E23674" w:rsidRDefault="00B918D3" w:rsidP="00B918D3">
      <w:pPr>
        <w:pStyle w:val="Heading3"/>
      </w:pPr>
      <w:bookmarkStart w:id="28" w:name="_Toc200965190"/>
      <w:r>
        <w:t>Calibration</w:t>
      </w:r>
      <w:bookmarkEnd w:id="28"/>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38D6CFFD" w14:textId="77777777" w:rsidR="0098109B" w:rsidRDefault="0098109B" w:rsidP="00B918D3"/>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6A6A89"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6A6A89"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6A6A89"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47926935" w:rsidR="00432AF1" w:rsidRDefault="00E60462" w:rsidP="00E60462">
      <w:r>
        <w:t xml:space="preserve">Any offsets with lights turned off are called Night Offsets and any offsets with </w:t>
      </w:r>
      <w:r w:rsidR="00085736">
        <w:t xml:space="preserve">any </w:t>
      </w:r>
      <w:r w:rsidR="002C3799">
        <w:t>number</w:t>
      </w:r>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2E94CF16" w14:textId="77777777" w:rsidR="0098109B" w:rsidRDefault="0098109B">
      <w:pPr>
        <w:tabs>
          <w:tab w:val="clear" w:pos="0"/>
        </w:tabs>
        <w:overflowPunct/>
        <w:autoSpaceDE/>
        <w:autoSpaceDN/>
        <w:adjustRightInd/>
        <w:textAlignment w:val="auto"/>
        <w:rPr>
          <w:b/>
          <w:sz w:val="28"/>
        </w:rPr>
      </w:pPr>
      <w:r>
        <w:br w:type="page"/>
      </w:r>
    </w:p>
    <w:p w14:paraId="382A564C" w14:textId="23F5FA6C" w:rsidR="00FC67A1" w:rsidRDefault="00FC67A1" w:rsidP="00FC67A1">
      <w:pPr>
        <w:pStyle w:val="Heading1"/>
      </w:pPr>
      <w:bookmarkStart w:id="29" w:name="_Toc200965191"/>
      <w:r>
        <w:lastRenderedPageBreak/>
        <w:t>Operation</w:t>
      </w:r>
      <w:bookmarkEnd w:id="29"/>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0" w:name="_Toc200965192"/>
      <w:r>
        <w:t>Guidelines for Loading a Chamber</w:t>
      </w:r>
      <w:bookmarkEnd w:id="30"/>
    </w:p>
    <w:p w14:paraId="53403491" w14:textId="77777777" w:rsidR="00164F86" w:rsidRDefault="00164F86" w:rsidP="00164F86"/>
    <w:p w14:paraId="4EAB0166" w14:textId="5C0B980F" w:rsidR="00164F86" w:rsidRDefault="00164F86" w:rsidP="00164F86">
      <w:r>
        <w:t xml:space="preserve">When placing products, specimens or experiments onto </w:t>
      </w:r>
      <w:r w:rsidR="009945E7">
        <w:t xml:space="preserve">the </w:t>
      </w:r>
      <w:r>
        <w:t>shel</w:t>
      </w:r>
      <w:r w:rsidR="009945E7">
        <w:t>f</w:t>
      </w:r>
      <w:r>
        <w:t xml:space="preserve"> inside an </w:t>
      </w:r>
      <w:r w:rsidR="009945E7">
        <w:t>E</w:t>
      </w:r>
      <w:r w:rsidR="00303CD2">
        <w:t>-</w:t>
      </w:r>
      <w:r w:rsidR="003B6182">
        <w:t>30</w:t>
      </w:r>
      <w:r>
        <w:t xml:space="preserve"> 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Pr="00850A76"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287ABDE" w14:textId="64FFE47F" w:rsidR="00850A76" w:rsidRPr="00A80377" w:rsidRDefault="00850A76" w:rsidP="0043013E">
      <w:pPr>
        <w:pStyle w:val="ListParagraph"/>
        <w:numPr>
          <w:ilvl w:val="0"/>
          <w:numId w:val="13"/>
        </w:numPr>
        <w:rPr>
          <w:rFonts w:ascii="Aptos" w:hAnsi="Aptos"/>
          <w:sz w:val="24"/>
          <w:szCs w:val="24"/>
        </w:rPr>
      </w:pPr>
      <w:r w:rsidRPr="00A80377">
        <w:rPr>
          <w:rFonts w:ascii="Aptos" w:hAnsi="Aptos"/>
          <w:sz w:val="24"/>
          <w:szCs w:val="24"/>
        </w:rPr>
        <w:t xml:space="preserve">Do not place more than 125 lbs </w:t>
      </w:r>
      <w:r w:rsidR="004C5D52" w:rsidRPr="00A80377">
        <w:rPr>
          <w:rFonts w:ascii="Aptos" w:hAnsi="Aptos"/>
          <w:sz w:val="24"/>
          <w:szCs w:val="24"/>
        </w:rPr>
        <w:t xml:space="preserve">(56.8 kg) </w:t>
      </w:r>
      <w:proofErr w:type="gramStart"/>
      <w:r w:rsidRPr="00A80377">
        <w:rPr>
          <w:rFonts w:ascii="Aptos" w:hAnsi="Aptos"/>
          <w:sz w:val="24"/>
          <w:szCs w:val="24"/>
        </w:rPr>
        <w:t>onto</w:t>
      </w:r>
      <w:proofErr w:type="gramEnd"/>
      <w:r w:rsidRPr="00A80377">
        <w:rPr>
          <w:rFonts w:ascii="Aptos" w:hAnsi="Aptos"/>
          <w:sz w:val="24"/>
          <w:szCs w:val="24"/>
        </w:rPr>
        <w:t xml:space="preserve"> any shelf</w:t>
      </w:r>
    </w:p>
    <w:p w14:paraId="7AB8D66B" w14:textId="1A48C7C8" w:rsidR="00E95E89" w:rsidRPr="00A80377" w:rsidRDefault="00850A76" w:rsidP="00A80377">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r w:rsidR="006838E9">
        <w:rPr>
          <w:rFonts w:ascii="Aptos" w:hAnsi="Aptos"/>
          <w:sz w:val="24"/>
          <w:szCs w:val="24"/>
        </w:rPr>
        <w:t xml:space="preserve"> model</w:t>
      </w:r>
    </w:p>
    <w:p w14:paraId="3C3533AC" w14:textId="5B1BCBD2" w:rsidR="00873BDB" w:rsidRDefault="00873BDB">
      <w:pPr>
        <w:tabs>
          <w:tab w:val="clear" w:pos="0"/>
        </w:tabs>
        <w:overflowPunct/>
        <w:autoSpaceDE/>
        <w:autoSpaceDN/>
        <w:adjustRightInd/>
        <w:textAlignment w:val="auto"/>
        <w:rPr>
          <w:szCs w:val="24"/>
        </w:rPr>
      </w:pPr>
    </w:p>
    <w:p w14:paraId="0EBD1AC5" w14:textId="43D54D51"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F2348E">
        <w:rPr>
          <w:szCs w:val="24"/>
        </w:rPr>
        <w:t>unit</w:t>
      </w:r>
      <w:r w:rsidR="007C61C8" w:rsidRPr="00E95E89">
        <w:rPr>
          <w:szCs w:val="24"/>
        </w:rPr>
        <w:t xml:space="preserve"> that </w:t>
      </w:r>
      <w:proofErr w:type="gramStart"/>
      <w:r w:rsidR="007C61C8" w:rsidRPr="00E95E89">
        <w:rPr>
          <w:szCs w:val="24"/>
        </w:rPr>
        <w:t>produce</w:t>
      </w:r>
      <w:proofErr w:type="gramEnd"/>
      <w:r w:rsidR="007C61C8" w:rsidRPr="00E95E89">
        <w:rPr>
          <w:szCs w:val="24"/>
        </w:rPr>
        <w:t xml:space="preserve"> significant amounts of heat.  </w:t>
      </w:r>
      <w:r w:rsidR="009945E7">
        <w:rPr>
          <w:szCs w:val="24"/>
        </w:rPr>
        <w:t>E</w:t>
      </w:r>
      <w:r w:rsidR="00303CD2">
        <w:rPr>
          <w:szCs w:val="24"/>
        </w:rPr>
        <w:t>-</w:t>
      </w:r>
      <w:r w:rsidR="003B6182">
        <w:rPr>
          <w:szCs w:val="24"/>
        </w:rPr>
        <w:t>30</w:t>
      </w:r>
      <w:r w:rsidR="007C61C8" w:rsidRPr="00E95E89">
        <w:rPr>
          <w:szCs w:val="24"/>
        </w:rPr>
        <w:t xml:space="preserve"> Series base model chambers are designed to accommodate a product heat load of </w:t>
      </w:r>
      <w:r w:rsidR="00DE71F5">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1" w:name="_Toc200965193"/>
      <w:r>
        <w:t>Running a</w:t>
      </w:r>
      <w:r w:rsidR="00A13546">
        <w:t xml:space="preserve"> Control</w:t>
      </w:r>
      <w:r>
        <w:t xml:space="preserve"> </w:t>
      </w:r>
      <w:r w:rsidR="00A13546">
        <w:t>P</w:t>
      </w:r>
      <w:r>
        <w:t>rofile</w:t>
      </w:r>
      <w:bookmarkEnd w:id="31"/>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sequence of programs, the controller resumes control around the current program iteration and step as determined by the system time unless power is off at 12:00 am.  If </w:t>
      </w:r>
      <w:proofErr w:type="gramStart"/>
      <w:r w:rsidRPr="008E1054">
        <w:rPr>
          <w:rFonts w:ascii="Aptos" w:hAnsi="Aptos"/>
          <w:sz w:val="24"/>
          <w:szCs w:val="24"/>
        </w:rPr>
        <w:t>power</w:t>
      </w:r>
      <w:proofErr w:type="gramEnd"/>
      <w:r w:rsidRPr="008E1054">
        <w:rPr>
          <w:rFonts w:ascii="Aptos" w:hAnsi="Aptos"/>
          <w:sz w:val="24"/>
          <w:szCs w:val="24"/>
        </w:rPr>
        <w:t xml:space="preserve">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7434633F" w14:textId="77777777" w:rsidR="00DE71F5" w:rsidRDefault="00DE71F5" w:rsidP="00341BD6">
      <w:pPr>
        <w:tabs>
          <w:tab w:val="clear" w:pos="0"/>
          <w:tab w:val="left" w:pos="720"/>
        </w:tabs>
        <w:ind w:left="720"/>
        <w:rPr>
          <w:szCs w:val="24"/>
        </w:rPr>
      </w:pPr>
    </w:p>
    <w:p w14:paraId="0BF725F9" w14:textId="77777777" w:rsidR="00DE71F5" w:rsidRDefault="00DE71F5" w:rsidP="00341BD6">
      <w:pPr>
        <w:tabs>
          <w:tab w:val="clear" w:pos="0"/>
          <w:tab w:val="left" w:pos="720"/>
        </w:tabs>
        <w:ind w:left="720"/>
        <w:rPr>
          <w:szCs w:val="24"/>
        </w:rPr>
      </w:pPr>
    </w:p>
    <w:p w14:paraId="74E30681" w14:textId="77777777" w:rsidR="00DE71F5" w:rsidRPr="009E166B" w:rsidRDefault="00DE71F5" w:rsidP="00DE71F5">
      <w:pPr>
        <w:pStyle w:val="Heading2"/>
        <w:rPr>
          <w:szCs w:val="24"/>
        </w:rPr>
      </w:pPr>
      <w:bookmarkStart w:id="32" w:name="_Toc195880618"/>
      <w:bookmarkStart w:id="33" w:name="_Toc200965194"/>
      <w:r w:rsidRPr="009E166B">
        <w:rPr>
          <w:szCs w:val="24"/>
        </w:rPr>
        <w:t>Air Flow</w:t>
      </w:r>
      <w:bookmarkEnd w:id="32"/>
      <w:bookmarkEnd w:id="33"/>
    </w:p>
    <w:p w14:paraId="447D77FA" w14:textId="77777777" w:rsidR="00DE71F5" w:rsidRDefault="00DE71F5" w:rsidP="00DE71F5"/>
    <w:p w14:paraId="233F7A85" w14:textId="318B3E03" w:rsidR="00DE71F5" w:rsidRDefault="00DE71F5" w:rsidP="00DE71F5">
      <w:r>
        <w:t xml:space="preserve">Air flow for the </w:t>
      </w:r>
      <w:r>
        <w:rPr>
          <w:b/>
          <w:bCs/>
        </w:rPr>
        <w:t>E-30</w:t>
      </w:r>
      <w:r w:rsidR="00BA024F">
        <w:rPr>
          <w:b/>
          <w:bCs/>
        </w:rPr>
        <w:t>L</w:t>
      </w:r>
      <w:r>
        <w:rPr>
          <w:b/>
          <w:bCs/>
        </w:rPr>
        <w:t>1</w:t>
      </w:r>
      <w:r>
        <w:t xml:space="preserve"> and </w:t>
      </w:r>
      <w:r w:rsidR="00C93450">
        <w:rPr>
          <w:b/>
          <w:bCs/>
        </w:rPr>
        <w:t>E-30HO</w:t>
      </w:r>
      <w:r>
        <w:t xml:space="preserve"> is continuously circulated in the following manner:</w:t>
      </w:r>
    </w:p>
    <w:p w14:paraId="11A0046D" w14:textId="77777777" w:rsidR="00DE71F5" w:rsidRDefault="00DE71F5" w:rsidP="00DE71F5"/>
    <w:p w14:paraId="03DEF0F6" w14:textId="39734CF8" w:rsidR="00DE71F5" w:rsidRPr="00C93450" w:rsidRDefault="00DE71F5" w:rsidP="00DE71F5">
      <w:pPr>
        <w:pStyle w:val="ListParagraph"/>
        <w:numPr>
          <w:ilvl w:val="0"/>
          <w:numId w:val="19"/>
        </w:numPr>
        <w:rPr>
          <w:rFonts w:ascii="Aptos" w:hAnsi="Aptos"/>
          <w:sz w:val="24"/>
          <w:szCs w:val="24"/>
        </w:rPr>
      </w:pPr>
      <w:r w:rsidRPr="00C93450">
        <w:rPr>
          <w:rFonts w:ascii="Aptos" w:hAnsi="Aptos"/>
          <w:sz w:val="24"/>
          <w:szCs w:val="24"/>
        </w:rPr>
        <w:t>Air is drawn into</w:t>
      </w:r>
      <w:r w:rsidR="00C93450" w:rsidRPr="00C93450">
        <w:rPr>
          <w:rFonts w:ascii="Aptos" w:hAnsi="Aptos"/>
          <w:sz w:val="24"/>
          <w:szCs w:val="24"/>
        </w:rPr>
        <w:t xml:space="preserve"> the</w:t>
      </w:r>
      <w:r w:rsidRPr="00C93450">
        <w:rPr>
          <w:rFonts w:ascii="Aptos" w:hAnsi="Aptos"/>
          <w:sz w:val="24"/>
          <w:szCs w:val="24"/>
        </w:rPr>
        <w:t xml:space="preserve"> </w:t>
      </w:r>
      <w:r w:rsidR="00C93450" w:rsidRPr="00C93450">
        <w:rPr>
          <w:rFonts w:ascii="Aptos" w:hAnsi="Aptos"/>
          <w:sz w:val="24"/>
          <w:szCs w:val="24"/>
        </w:rPr>
        <w:t>rear wall mounted evaporator coil via air circulation fan</w:t>
      </w:r>
      <w:r w:rsidR="00000025">
        <w:rPr>
          <w:rFonts w:ascii="Aptos" w:hAnsi="Aptos"/>
          <w:sz w:val="24"/>
          <w:szCs w:val="24"/>
        </w:rPr>
        <w:t>s</w:t>
      </w:r>
      <w:r w:rsidR="00C93450" w:rsidRPr="00C93450">
        <w:rPr>
          <w:rFonts w:ascii="Aptos" w:hAnsi="Aptos"/>
          <w:sz w:val="24"/>
          <w:szCs w:val="24"/>
        </w:rPr>
        <w:t xml:space="preserve"> for conditioning</w:t>
      </w:r>
    </w:p>
    <w:p w14:paraId="2D34753C" w14:textId="24709275" w:rsidR="00C93450" w:rsidRPr="00C93450" w:rsidRDefault="00C93450" w:rsidP="00C93450">
      <w:pPr>
        <w:pStyle w:val="ListParagraph"/>
        <w:numPr>
          <w:ilvl w:val="0"/>
          <w:numId w:val="19"/>
        </w:numPr>
        <w:rPr>
          <w:rFonts w:ascii="Aptos" w:hAnsi="Aptos"/>
          <w:sz w:val="24"/>
          <w:szCs w:val="24"/>
        </w:rPr>
      </w:pPr>
      <w:r w:rsidRPr="00C93450">
        <w:rPr>
          <w:rFonts w:ascii="Aptos" w:hAnsi="Aptos"/>
          <w:sz w:val="24"/>
          <w:szCs w:val="24"/>
        </w:rPr>
        <w:t xml:space="preserve">Conditioned air is routed </w:t>
      </w:r>
      <w:r w:rsidR="00000025">
        <w:rPr>
          <w:rFonts w:ascii="Aptos" w:hAnsi="Aptos"/>
          <w:sz w:val="24"/>
          <w:szCs w:val="24"/>
        </w:rPr>
        <w:t xml:space="preserve">downward </w:t>
      </w:r>
      <w:r w:rsidRPr="00C93450">
        <w:rPr>
          <w:rFonts w:ascii="Aptos" w:hAnsi="Aptos"/>
          <w:sz w:val="24"/>
          <w:szCs w:val="24"/>
        </w:rPr>
        <w:t>and exits near</w:t>
      </w:r>
      <w:r w:rsidR="00000025">
        <w:rPr>
          <w:rFonts w:ascii="Aptos" w:hAnsi="Aptos"/>
          <w:sz w:val="24"/>
          <w:szCs w:val="24"/>
        </w:rPr>
        <w:t xml:space="preserve"> the</w:t>
      </w:r>
      <w:r w:rsidRPr="00C93450">
        <w:rPr>
          <w:rFonts w:ascii="Aptos" w:hAnsi="Aptos"/>
          <w:sz w:val="24"/>
          <w:szCs w:val="24"/>
        </w:rPr>
        <w:t xml:space="preserve"> chamber floor below the shelf in an upward airflow pattern </w:t>
      </w:r>
    </w:p>
    <w:p w14:paraId="4CA80C69" w14:textId="4652EA8C" w:rsidR="00C93450" w:rsidRPr="00C93450" w:rsidRDefault="00C93450" w:rsidP="00C93450">
      <w:pPr>
        <w:pStyle w:val="ListParagraph"/>
        <w:numPr>
          <w:ilvl w:val="0"/>
          <w:numId w:val="19"/>
        </w:numPr>
        <w:rPr>
          <w:rFonts w:ascii="Aptos" w:hAnsi="Aptos"/>
          <w:sz w:val="24"/>
          <w:szCs w:val="24"/>
        </w:rPr>
      </w:pPr>
      <w:r w:rsidRPr="00C93450">
        <w:rPr>
          <w:rFonts w:ascii="Aptos" w:hAnsi="Aptos"/>
          <w:sz w:val="24"/>
          <w:szCs w:val="24"/>
        </w:rPr>
        <w:t>Air returns upward toward the top of the chamber where it is drawn across the light fixture to remove excess heat, and is drawn back into the evaporator coil for reconditioning</w:t>
      </w:r>
    </w:p>
    <w:p w14:paraId="39FF1B6A" w14:textId="77777777" w:rsidR="00DE71F5" w:rsidRDefault="00DE71F5" w:rsidP="00DE71F5"/>
    <w:p w14:paraId="0ACB8761" w14:textId="77777777" w:rsidR="00DE71F5" w:rsidRDefault="00DE71F5" w:rsidP="00DE71F5">
      <w:r>
        <w:t>Air flow is tuned to provide sufficient capacity to remove excess heat from within the chamber and establish proper uniformity while minimizing disturbance to specimens.</w:t>
      </w:r>
    </w:p>
    <w:p w14:paraId="701BC860" w14:textId="77777777" w:rsidR="00DE71F5" w:rsidRDefault="00DE71F5" w:rsidP="00341BD6">
      <w:pPr>
        <w:tabs>
          <w:tab w:val="clear" w:pos="0"/>
          <w:tab w:val="left" w:pos="720"/>
        </w:tabs>
        <w:ind w:left="720"/>
        <w:rPr>
          <w:szCs w:val="24"/>
        </w:rPr>
      </w:pPr>
    </w:p>
    <w:p w14:paraId="43E11DC7" w14:textId="2E403A27"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4" w:name="_Toc200965195"/>
      <w:r>
        <w:lastRenderedPageBreak/>
        <w:t>Maintenance</w:t>
      </w:r>
      <w:bookmarkEnd w:id="34"/>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5" w:name="_Toc200965196"/>
      <w:r>
        <w:t>General Maintenance Summary Table</w:t>
      </w:r>
      <w:bookmarkEnd w:id="35"/>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36" w:name="_Toc200965197"/>
      <w:r>
        <w:t>Clea</w:t>
      </w:r>
      <w:r w:rsidR="006C2B4C">
        <w:t>n</w:t>
      </w:r>
      <w:r w:rsidR="00660320">
        <w:t>ing</w:t>
      </w:r>
      <w:r>
        <w:t xml:space="preserve"> the C</w:t>
      </w:r>
      <w:r w:rsidR="00660320">
        <w:t>hamber</w:t>
      </w:r>
      <w:bookmarkEnd w:id="36"/>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 xml:space="preserve">Glass cleaners can be used on stainless steel surfaces to prevent </w:t>
      </w:r>
      <w:proofErr w:type="gramStart"/>
      <w:r>
        <w:t>streaking</w:t>
      </w:r>
      <w:proofErr w:type="gramEnd"/>
      <w:r>
        <w:t>.</w:t>
      </w:r>
    </w:p>
    <w:p w14:paraId="61394E92" w14:textId="77777777" w:rsidR="00F069EF" w:rsidRDefault="00F069EF" w:rsidP="00A90312"/>
    <w:p w14:paraId="7FAAE7DD" w14:textId="40CF27A5" w:rsidR="006C2B4C" w:rsidRDefault="006C2B4C" w:rsidP="006C2B4C">
      <w:pPr>
        <w:pStyle w:val="Heading2"/>
      </w:pPr>
      <w:bookmarkStart w:id="37" w:name="_Toc200965198"/>
      <w:r>
        <w:t xml:space="preserve">Clean the </w:t>
      </w:r>
      <w:r w:rsidR="0089598A">
        <w:t>Heat Exchangers</w:t>
      </w:r>
      <w:bookmarkEnd w:id="37"/>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38" w:name="_Toc200965199"/>
      <w:r>
        <w:lastRenderedPageBreak/>
        <w:t>Clean the Condenser</w:t>
      </w:r>
      <w:bookmarkEnd w:id="38"/>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06AA376C" w:rsidR="00265C89" w:rsidRDefault="00265C89" w:rsidP="006C2B4C">
      <w:r>
        <w:t>To access the condenser</w:t>
      </w:r>
      <w:r w:rsidR="0089598A">
        <w:t xml:space="preserve"> coil</w:t>
      </w:r>
      <w:r>
        <w:t xml:space="preserve">, </w:t>
      </w:r>
      <w:r w:rsidR="00C740A9">
        <w:t xml:space="preserve">remove the </w:t>
      </w:r>
      <w:r>
        <w:t xml:space="preserve">vented </w:t>
      </w:r>
      <w:r w:rsidR="00C740A9">
        <w:t xml:space="preserve">side </w:t>
      </w:r>
      <w:r>
        <w:t>cover panel</w:t>
      </w:r>
      <w:r w:rsidR="00C740A9">
        <w:t>s</w:t>
      </w:r>
      <w:r w:rsidR="0089598A">
        <w:t xml:space="preserve"> </w:t>
      </w:r>
      <w:r w:rsidR="0057269F">
        <w:t>from</w:t>
      </w:r>
      <w:r w:rsidR="0089598A">
        <w:t xml:space="preserve"> the unit’s mechanical section.</w:t>
      </w:r>
    </w:p>
    <w:p w14:paraId="63BAD690" w14:textId="77777777" w:rsidR="0089598A" w:rsidRDefault="0089598A" w:rsidP="006C2B4C"/>
    <w:p w14:paraId="4B882CF3" w14:textId="77777777" w:rsidR="00632877" w:rsidRDefault="00632877" w:rsidP="0089598A">
      <w:pPr>
        <w:jc w:val="center"/>
        <w:rPr>
          <w:noProof/>
        </w:rPr>
      </w:pPr>
    </w:p>
    <w:p w14:paraId="7DA3A2CA" w14:textId="4D7EF6BD" w:rsidR="0089598A" w:rsidRDefault="00632877" w:rsidP="0089598A">
      <w:pPr>
        <w:jc w:val="center"/>
      </w:pPr>
      <w:r>
        <w:rPr>
          <w:noProof/>
        </w:rPr>
        <w:drawing>
          <wp:inline distT="0" distB="0" distL="0" distR="0" wp14:anchorId="584C5F73" wp14:editId="49B6F605">
            <wp:extent cx="2920076" cy="2054855"/>
            <wp:effectExtent l="0" t="0" r="0" b="3175"/>
            <wp:docPr id="724117211" name="Picture 7"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17211" name="Picture 7" descr="A white box on a wooden pallet&#10;&#10;Description automatically generated"/>
                    <pic:cNvPicPr/>
                  </pic:nvPicPr>
                  <pic:blipFill rotWithShape="1">
                    <a:blip r:embed="rId42" cstate="print">
                      <a:extLst>
                        <a:ext uri="{28A0092B-C50C-407E-A947-70E740481C1C}">
                          <a14:useLocalDpi xmlns:a14="http://schemas.microsoft.com/office/drawing/2010/main" val="0"/>
                        </a:ext>
                      </a:extLst>
                    </a:blip>
                    <a:srcRect l="-1" t="40636" r="-6" b="6583"/>
                    <a:stretch/>
                  </pic:blipFill>
                  <pic:spPr bwMode="auto">
                    <a:xfrm>
                      <a:off x="0" y="0"/>
                      <a:ext cx="2952217" cy="2077473"/>
                    </a:xfrm>
                    <a:prstGeom prst="rect">
                      <a:avLst/>
                    </a:prstGeom>
                    <a:ln>
                      <a:noFill/>
                    </a:ln>
                    <a:extLst>
                      <a:ext uri="{53640926-AAD7-44D8-BBD7-CCE9431645EC}">
                        <a14:shadowObscured xmlns:a14="http://schemas.microsoft.com/office/drawing/2010/main"/>
                      </a:ext>
                    </a:extLst>
                  </pic:spPr>
                </pic:pic>
              </a:graphicData>
            </a:graphic>
          </wp:inline>
        </w:drawing>
      </w:r>
      <w:r>
        <w:tab/>
      </w:r>
      <w:r w:rsidR="0089598A" w:rsidRPr="002927C0">
        <w:rPr>
          <w:noProof/>
        </w:rPr>
        <w:drawing>
          <wp:inline distT="0" distB="0" distL="0" distR="0" wp14:anchorId="6F4E7EF7" wp14:editId="7AA9E9FD">
            <wp:extent cx="2707088" cy="2030316"/>
            <wp:effectExtent l="19050" t="19050" r="17145" b="2730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22107" cy="2041580"/>
                    </a:xfrm>
                    <a:prstGeom prst="rect">
                      <a:avLst/>
                    </a:prstGeom>
                    <a:noFill/>
                    <a:ln w="6350" cmpd="sng">
                      <a:solidFill>
                        <a:srgbClr val="F6F6F6"/>
                      </a:solidFill>
                      <a:miter lim="800000"/>
                      <a:headEnd/>
                      <a:tailEnd/>
                    </a:ln>
                    <a:effectLst/>
                  </pic:spPr>
                </pic:pic>
              </a:graphicData>
            </a:graphic>
          </wp:inline>
        </w:drawing>
      </w:r>
    </w:p>
    <w:p w14:paraId="6F5A94A1" w14:textId="77777777" w:rsidR="0089598A" w:rsidRDefault="0089598A" w:rsidP="006C2B4C"/>
    <w:p w14:paraId="34056934" w14:textId="3855CC51" w:rsidR="0089598A" w:rsidRDefault="0089598A" w:rsidP="006C2B4C">
      <w:r>
        <w:t xml:space="preserve">To access the condenser fan, remove </w:t>
      </w:r>
      <w:r w:rsidR="00C740A9">
        <w:t xml:space="preserve">the vented side </w:t>
      </w:r>
      <w:r w:rsidR="00A80377">
        <w:t xml:space="preserve">and rear </w:t>
      </w:r>
      <w:r w:rsidR="00C740A9">
        <w:t>cover panels on the unit’s mechanical section</w:t>
      </w:r>
      <w:r>
        <w:t>.</w:t>
      </w:r>
      <w:r w:rsidR="00A80377">
        <w:t xml:space="preserve">  If necessary, the chamber’s control box can be removed from the mechanical section.  Remove the machine screws securing the control box in place and slide the unit away from the mechanical section.  There is sufficient wiring to allow access to mechanical components from the front of the unit without the need to disconnect any wire looms.</w:t>
      </w:r>
    </w:p>
    <w:p w14:paraId="457C37B5" w14:textId="77777777" w:rsidR="0089598A" w:rsidRDefault="0089598A" w:rsidP="006C2B4C"/>
    <w:p w14:paraId="35E92410" w14:textId="782CCCF7" w:rsidR="0089598A" w:rsidRDefault="001373E1" w:rsidP="0089598A">
      <w:pPr>
        <w:jc w:val="center"/>
      </w:pPr>
      <w:r>
        <w:rPr>
          <w:noProof/>
        </w:rPr>
        <mc:AlternateContent>
          <mc:Choice Requires="wps">
            <w:drawing>
              <wp:anchor distT="0" distB="0" distL="114300" distR="114300" simplePos="0" relativeHeight="251738112" behindDoc="0" locked="0" layoutInCell="1" allowOverlap="1" wp14:anchorId="2E2471E1" wp14:editId="09307CA0">
                <wp:simplePos x="0" y="0"/>
                <wp:positionH relativeFrom="column">
                  <wp:posOffset>1419225</wp:posOffset>
                </wp:positionH>
                <wp:positionV relativeFrom="paragraph">
                  <wp:posOffset>284480</wp:posOffset>
                </wp:positionV>
                <wp:extent cx="181610" cy="189865"/>
                <wp:effectExtent l="0" t="0" r="27940" b="19685"/>
                <wp:wrapNone/>
                <wp:docPr id="79895174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13216"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11" o:spid="_x0000_s1026" type="#_x0000_t23" style="position:absolute;margin-left:111.75pt;margin-top:22.4pt;width:14.3pt;height:14.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" adj="0" fillcolor="red" strokecolor="red" strokeweight="2pt"/>
            </w:pict>
          </mc:Fallback>
        </mc:AlternateContent>
      </w:r>
      <w:r>
        <w:rPr>
          <w:noProof/>
        </w:rPr>
        <mc:AlternateContent>
          <mc:Choice Requires="wps">
            <w:drawing>
              <wp:anchor distT="0" distB="0" distL="114300" distR="114300" simplePos="0" relativeHeight="251742208" behindDoc="0" locked="0" layoutInCell="1" allowOverlap="1" wp14:anchorId="7F94ED47" wp14:editId="07C11CA6">
                <wp:simplePos x="0" y="0"/>
                <wp:positionH relativeFrom="column">
                  <wp:posOffset>4638347</wp:posOffset>
                </wp:positionH>
                <wp:positionV relativeFrom="paragraph">
                  <wp:posOffset>1729740</wp:posOffset>
                </wp:positionV>
                <wp:extent cx="181610" cy="189865"/>
                <wp:effectExtent l="0" t="0" r="27940" b="19685"/>
                <wp:wrapNone/>
                <wp:docPr id="2055748624"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0B8CD" id="Circle: Hollow 11" o:spid="_x0000_s1026" type="#_x0000_t23" style="position:absolute;margin-left:365.2pt;margin-top:136.2pt;width:14.3pt;height:14.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" adj="0" fillcolor="red" strokecolor="red" strokeweight="2pt"/>
            </w:pict>
          </mc:Fallback>
        </mc:AlternateContent>
      </w:r>
      <w:r>
        <w:rPr>
          <w:noProof/>
        </w:rPr>
        <mc:AlternateContent>
          <mc:Choice Requires="wps">
            <w:drawing>
              <wp:anchor distT="0" distB="0" distL="114300" distR="114300" simplePos="0" relativeHeight="251744256" behindDoc="0" locked="0" layoutInCell="1" allowOverlap="1" wp14:anchorId="7E26E585" wp14:editId="03320698">
                <wp:simplePos x="0" y="0"/>
                <wp:positionH relativeFrom="column">
                  <wp:posOffset>4663112</wp:posOffset>
                </wp:positionH>
                <wp:positionV relativeFrom="paragraph">
                  <wp:posOffset>229235</wp:posOffset>
                </wp:positionV>
                <wp:extent cx="181610" cy="189865"/>
                <wp:effectExtent l="0" t="0" r="27940" b="19685"/>
                <wp:wrapNone/>
                <wp:docPr id="180817421"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1217"/>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8B0A3" id="Circle: Hollow 11" o:spid="_x0000_s1026" type="#_x0000_t23" style="position:absolute;margin-left:367.15pt;margin-top:18.05pt;width:14.3pt;height:14.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" adj="263" fillcolor="red" strokecolor="red" strokeweight="2pt"/>
            </w:pict>
          </mc:Fallback>
        </mc:AlternateContent>
      </w:r>
      <w:r>
        <w:rPr>
          <w:noProof/>
        </w:rPr>
        <mc:AlternateContent>
          <mc:Choice Requires="wps">
            <w:drawing>
              <wp:anchor distT="0" distB="0" distL="114300" distR="114300" simplePos="0" relativeHeight="251740160" behindDoc="0" locked="0" layoutInCell="1" allowOverlap="1" wp14:anchorId="2DC34039" wp14:editId="69C01FA1">
                <wp:simplePos x="0" y="0"/>
                <wp:positionH relativeFrom="column">
                  <wp:posOffset>1539240</wp:posOffset>
                </wp:positionH>
                <wp:positionV relativeFrom="paragraph">
                  <wp:posOffset>1843098</wp:posOffset>
                </wp:positionV>
                <wp:extent cx="181610" cy="189865"/>
                <wp:effectExtent l="0" t="0" r="27940" b="19685"/>
                <wp:wrapNone/>
                <wp:docPr id="29130747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4D67" id="Circle: Hollow 11" o:spid="_x0000_s1026" type="#_x0000_t23" style="position:absolute;margin-left:121.2pt;margin-top:145.15pt;width:14.3pt;height:14.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" adj="0" fillcolor="red" strokecolor="red" strokeweight="2pt"/>
            </w:pict>
          </mc:Fallback>
        </mc:AlternateContent>
      </w:r>
      <w:r w:rsidR="00632877">
        <w:rPr>
          <w:noProof/>
        </w:rPr>
        <w:drawing>
          <wp:inline distT="0" distB="0" distL="0" distR="0" wp14:anchorId="4072BC6B" wp14:editId="78205E69">
            <wp:extent cx="2202022" cy="2321781"/>
            <wp:effectExtent l="0" t="0" r="8255" b="2540"/>
            <wp:docPr id="2039936525" name="Picture 8" descr="A close-up of a white box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36525" name="Picture 8" descr="A close-up of a white box with wires&#10;&#10;Description automatically generated"/>
                    <pic:cNvPicPr/>
                  </pic:nvPicPr>
                  <pic:blipFill rotWithShape="1">
                    <a:blip r:embed="rId44" cstate="print">
                      <a:extLst>
                        <a:ext uri="{28A0092B-C50C-407E-A947-70E740481C1C}">
                          <a14:useLocalDpi xmlns:a14="http://schemas.microsoft.com/office/drawing/2010/main" val="0"/>
                        </a:ext>
                      </a:extLst>
                    </a:blip>
                    <a:srcRect t="8665" b="12256"/>
                    <a:stretch/>
                  </pic:blipFill>
                  <pic:spPr bwMode="auto">
                    <a:xfrm>
                      <a:off x="0" y="0"/>
                      <a:ext cx="2214001" cy="2334412"/>
                    </a:xfrm>
                    <a:prstGeom prst="rect">
                      <a:avLst/>
                    </a:prstGeom>
                    <a:ln>
                      <a:noFill/>
                    </a:ln>
                    <a:extLst>
                      <a:ext uri="{53640926-AAD7-44D8-BBD7-CCE9431645EC}">
                        <a14:shadowObscured xmlns:a14="http://schemas.microsoft.com/office/drawing/2010/main"/>
                      </a:ext>
                    </a:extLst>
                  </pic:spPr>
                </pic:pic>
              </a:graphicData>
            </a:graphic>
          </wp:inline>
        </w:drawing>
      </w:r>
      <w:r w:rsidR="00632877">
        <w:tab/>
      </w:r>
      <w:r w:rsidR="00632877">
        <w:tab/>
      </w:r>
      <w:r w:rsidR="00632877">
        <w:rPr>
          <w:noProof/>
        </w:rPr>
        <w:drawing>
          <wp:inline distT="0" distB="0" distL="0" distR="0" wp14:anchorId="24C7BCDB" wp14:editId="186F125E">
            <wp:extent cx="1661822" cy="2321166"/>
            <wp:effectExtent l="0" t="0" r="0" b="3175"/>
            <wp:docPr id="1664052227" name="Picture 9" descr="A white box with black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52227" name="Picture 9" descr="A white box with black wires&#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t="20892" r="25899" b="1481"/>
                    <a:stretch/>
                  </pic:blipFill>
                  <pic:spPr bwMode="auto">
                    <a:xfrm>
                      <a:off x="0" y="0"/>
                      <a:ext cx="1677777" cy="2343451"/>
                    </a:xfrm>
                    <a:prstGeom prst="rect">
                      <a:avLst/>
                    </a:prstGeom>
                    <a:ln>
                      <a:noFill/>
                    </a:ln>
                    <a:extLst>
                      <a:ext uri="{53640926-AAD7-44D8-BBD7-CCE9431645EC}">
                        <a14:shadowObscured xmlns:a14="http://schemas.microsoft.com/office/drawing/2010/main"/>
                      </a:ext>
                    </a:extLst>
                  </pic:spPr>
                </pic:pic>
              </a:graphicData>
            </a:graphic>
          </wp:inline>
        </w:drawing>
      </w:r>
    </w:p>
    <w:p w14:paraId="6F333A87" w14:textId="480CE8A4" w:rsidR="0098109B" w:rsidRDefault="00632877" w:rsidP="0098109B">
      <w:pPr>
        <w:jc w:val="center"/>
        <w:rPr>
          <w:b/>
        </w:rPr>
      </w:pPr>
      <w:r>
        <w:t>(Remove inner machine screws and top hinge screws for control box removal)</w:t>
      </w:r>
    </w:p>
    <w:p w14:paraId="1B0CA610" w14:textId="349C6749" w:rsidR="0089598A" w:rsidRDefault="0089598A" w:rsidP="00FB4DAF">
      <w:pPr>
        <w:pStyle w:val="Heading3"/>
      </w:pPr>
      <w:bookmarkStart w:id="39" w:name="_Toc200965200"/>
      <w:r>
        <w:lastRenderedPageBreak/>
        <w:t>Clean the Evaporator</w:t>
      </w:r>
      <w:bookmarkEnd w:id="39"/>
    </w:p>
    <w:p w14:paraId="181888F7" w14:textId="77777777" w:rsidR="0089598A" w:rsidRDefault="0089598A" w:rsidP="0089598A"/>
    <w:p w14:paraId="6BE3AFCB" w14:textId="4E74C6AB" w:rsidR="0089598A" w:rsidRDefault="00FB4DAF" w:rsidP="0089598A">
      <w:r>
        <w:t>Once the unit is powered down, remove the evaporator cover to access the evaporator coil and air circulation fans.</w:t>
      </w:r>
    </w:p>
    <w:p w14:paraId="39B6E641" w14:textId="77777777" w:rsidR="00FB4DAF" w:rsidRDefault="00FB4DAF" w:rsidP="0089598A"/>
    <w:p w14:paraId="177F73E2" w14:textId="5AC5211F" w:rsidR="00A80377" w:rsidRDefault="00A80377" w:rsidP="00FB4DAF">
      <w:pPr>
        <w:pStyle w:val="ListParagraph"/>
        <w:numPr>
          <w:ilvl w:val="0"/>
          <w:numId w:val="16"/>
        </w:numPr>
        <w:rPr>
          <w:rFonts w:ascii="Aptos" w:hAnsi="Aptos"/>
          <w:sz w:val="24"/>
          <w:szCs w:val="24"/>
        </w:rPr>
      </w:pPr>
      <w:r>
        <w:rPr>
          <w:rFonts w:ascii="Aptos" w:hAnsi="Aptos"/>
          <w:sz w:val="24"/>
          <w:szCs w:val="24"/>
        </w:rPr>
        <w:t>Unplug any lights or auxiliary equipment plugged into the chamber’s receptacle panel</w:t>
      </w:r>
    </w:p>
    <w:p w14:paraId="78440DC6" w14:textId="2420D3FD" w:rsidR="00A80377" w:rsidRDefault="00A80377" w:rsidP="00FB4DAF">
      <w:pPr>
        <w:pStyle w:val="ListParagraph"/>
        <w:numPr>
          <w:ilvl w:val="0"/>
          <w:numId w:val="16"/>
        </w:numPr>
        <w:rPr>
          <w:rFonts w:ascii="Aptos" w:hAnsi="Aptos"/>
          <w:sz w:val="24"/>
          <w:szCs w:val="24"/>
        </w:rPr>
      </w:pPr>
      <w:r>
        <w:rPr>
          <w:rFonts w:ascii="Aptos" w:hAnsi="Aptos"/>
          <w:sz w:val="24"/>
          <w:szCs w:val="24"/>
        </w:rPr>
        <w:t>Remove</w:t>
      </w:r>
      <w:r w:rsidR="00E855EF">
        <w:rPr>
          <w:rFonts w:ascii="Aptos" w:hAnsi="Aptos"/>
          <w:sz w:val="24"/>
          <w:szCs w:val="24"/>
        </w:rPr>
        <w:t xml:space="preserve"> </w:t>
      </w:r>
      <w:r w:rsidR="008E3FE8">
        <w:rPr>
          <w:rFonts w:ascii="Aptos" w:hAnsi="Aptos"/>
          <w:sz w:val="24"/>
          <w:szCs w:val="24"/>
        </w:rPr>
        <w:t xml:space="preserve">the </w:t>
      </w:r>
      <w:r w:rsidR="00982FD5">
        <w:rPr>
          <w:rFonts w:ascii="Aptos" w:hAnsi="Aptos"/>
          <w:sz w:val="24"/>
          <w:szCs w:val="24"/>
        </w:rPr>
        <w:t xml:space="preserve">shelf and </w:t>
      </w:r>
      <w:r w:rsidR="008E3FE8">
        <w:rPr>
          <w:rFonts w:ascii="Aptos" w:hAnsi="Aptos"/>
          <w:sz w:val="24"/>
          <w:szCs w:val="24"/>
        </w:rPr>
        <w:t>lamp bank</w:t>
      </w:r>
      <w:r w:rsidR="00E855EF">
        <w:rPr>
          <w:rFonts w:ascii="Aptos" w:hAnsi="Aptos"/>
          <w:sz w:val="24"/>
          <w:szCs w:val="24"/>
        </w:rPr>
        <w:t xml:space="preserve">. </w:t>
      </w:r>
      <w:r w:rsidR="008E3FE8">
        <w:rPr>
          <w:rFonts w:ascii="Aptos" w:hAnsi="Aptos"/>
          <w:sz w:val="24"/>
          <w:szCs w:val="24"/>
        </w:rPr>
        <w:t>Some c</w:t>
      </w:r>
      <w:r w:rsidR="00E855EF">
        <w:rPr>
          <w:rFonts w:ascii="Aptos" w:hAnsi="Aptos"/>
          <w:sz w:val="24"/>
          <w:szCs w:val="24"/>
        </w:rPr>
        <w:t>lips can be left in place.</w:t>
      </w:r>
    </w:p>
    <w:p w14:paraId="43405295" w14:textId="044A299E"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Remove the sheet metal screws that secure the evaporator cover to</w:t>
      </w:r>
      <w:r w:rsidR="005D24CA">
        <w:rPr>
          <w:rFonts w:ascii="Aptos" w:hAnsi="Aptos"/>
          <w:sz w:val="24"/>
          <w:szCs w:val="24"/>
        </w:rPr>
        <w:t xml:space="preserve"> the</w:t>
      </w:r>
      <w:r w:rsidRPr="00660320">
        <w:rPr>
          <w:rFonts w:ascii="Aptos" w:hAnsi="Aptos"/>
          <w:sz w:val="24"/>
          <w:szCs w:val="24"/>
        </w:rPr>
        <w:t xml:space="preserve"> </w:t>
      </w:r>
      <w:r w:rsidR="00A80377">
        <w:rPr>
          <w:rFonts w:ascii="Aptos" w:hAnsi="Aptos"/>
          <w:sz w:val="24"/>
          <w:szCs w:val="24"/>
        </w:rPr>
        <w:t>inner rear wall of the insulated box</w:t>
      </w:r>
    </w:p>
    <w:p w14:paraId="746D01AE" w14:textId="77777777" w:rsidR="00660320" w:rsidRPr="00660320" w:rsidRDefault="00660320" w:rsidP="00660320">
      <w:pPr>
        <w:pStyle w:val="ListParagraph"/>
        <w:rPr>
          <w:rFonts w:ascii="Aptos" w:hAnsi="Aptos"/>
          <w:sz w:val="24"/>
          <w:szCs w:val="24"/>
        </w:rPr>
      </w:pPr>
    </w:p>
    <w:p w14:paraId="2AE21B4E" w14:textId="1F489AB6" w:rsidR="0073748B" w:rsidRDefault="00FB4DAF" w:rsidP="00FB4DAF">
      <w:r>
        <w:t xml:space="preserve">A picture of </w:t>
      </w:r>
      <w:r w:rsidR="0073748B">
        <w:t>the exposed evaporator coil is shown below for reference:</w:t>
      </w:r>
    </w:p>
    <w:p w14:paraId="04F3FD49" w14:textId="77777777" w:rsidR="001373E1" w:rsidRDefault="001373E1" w:rsidP="0073748B">
      <w:pPr>
        <w:jc w:val="center"/>
        <w:rPr>
          <w:noProof/>
        </w:rPr>
      </w:pPr>
    </w:p>
    <w:p w14:paraId="5637C1C9" w14:textId="1B411133" w:rsidR="0073748B" w:rsidRDefault="001373E1" w:rsidP="0073748B">
      <w:pPr>
        <w:jc w:val="center"/>
      </w:pPr>
      <w:r>
        <w:rPr>
          <w:noProof/>
        </w:rPr>
        <w:drawing>
          <wp:inline distT="0" distB="0" distL="0" distR="0" wp14:anchorId="25C1265E" wp14:editId="391D0933">
            <wp:extent cx="3598660" cy="3788840"/>
            <wp:effectExtent l="318" t="0" r="2222" b="2223"/>
            <wp:docPr id="3880273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27338" name="Picture 12"/>
                    <pic:cNvPicPr/>
                  </pic:nvPicPr>
                  <pic:blipFill rotWithShape="1">
                    <a:blip r:embed="rId46" cstate="print">
                      <a:extLst>
                        <a:ext uri="{28A0092B-C50C-407E-A947-70E740481C1C}">
                          <a14:useLocalDpi xmlns:a14="http://schemas.microsoft.com/office/drawing/2010/main" val="0"/>
                        </a:ext>
                      </a:extLst>
                    </a:blip>
                    <a:srcRect l="15176" t="17795" r="34849" b="14836"/>
                    <a:stretch/>
                  </pic:blipFill>
                  <pic:spPr bwMode="auto">
                    <a:xfrm rot="5400000">
                      <a:off x="0" y="0"/>
                      <a:ext cx="3689349" cy="3884322"/>
                    </a:xfrm>
                    <a:prstGeom prst="rect">
                      <a:avLst/>
                    </a:prstGeom>
                    <a:ln>
                      <a:noFill/>
                    </a:ln>
                    <a:extLst>
                      <a:ext uri="{53640926-AAD7-44D8-BBD7-CCE9431645EC}">
                        <a14:shadowObscured xmlns:a14="http://schemas.microsoft.com/office/drawing/2010/main"/>
                      </a:ext>
                    </a:extLst>
                  </pic:spPr>
                </pic:pic>
              </a:graphicData>
            </a:graphic>
          </wp:inline>
        </w:drawing>
      </w:r>
      <w:r w:rsidR="00CE2B47">
        <w:t xml:space="preserve"> </w:t>
      </w:r>
    </w:p>
    <w:p w14:paraId="73B820FD" w14:textId="77777777" w:rsidR="0073748B" w:rsidRDefault="0073748B" w:rsidP="0073748B">
      <w:pPr>
        <w:jc w:val="center"/>
      </w:pPr>
    </w:p>
    <w:p w14:paraId="1B0437A5" w14:textId="0D27663A" w:rsidR="0073748B" w:rsidRDefault="008E3FE8" w:rsidP="008E3FE8">
      <w:pPr>
        <w:tabs>
          <w:tab w:val="clear" w:pos="0"/>
        </w:tabs>
        <w:overflowPunct/>
        <w:autoSpaceDE/>
        <w:autoSpaceDN/>
        <w:adjustRightInd/>
        <w:textAlignment w:val="auto"/>
      </w:pPr>
      <w:r>
        <w:t>C</w:t>
      </w:r>
      <w:r w:rsidR="0073748B">
        <w:t xml:space="preserve">lean the evaporator coil by dislodging dirt and debris via soft brush, compressed air or vacuum, and inspect the condensate drain </w:t>
      </w:r>
      <w:r>
        <w:t xml:space="preserve">pan </w:t>
      </w:r>
      <w:r w:rsidR="0073748B">
        <w:t>for any cracks or blockages.</w:t>
      </w:r>
    </w:p>
    <w:p w14:paraId="2D00B615" w14:textId="77777777" w:rsidR="0073748B" w:rsidRDefault="0073748B" w:rsidP="0073748B"/>
    <w:p w14:paraId="715A0871" w14:textId="6155CED1" w:rsidR="0073748B" w:rsidRDefault="0073748B" w:rsidP="0073748B">
      <w:r>
        <w:t>Remove dust and debris from the evaporator fans and wipe any dirt or residue from inside the evaporator cover</w:t>
      </w:r>
      <w:r w:rsidR="00CE2B47">
        <w:t>,</w:t>
      </w:r>
      <w:r>
        <w:t xml:space="preserve"> housing</w:t>
      </w:r>
      <w:r w:rsidR="000E6B1F">
        <w:t>,</w:t>
      </w:r>
      <w:r w:rsidR="00CE2B47">
        <w:t xml:space="preserve"> and drain pan</w:t>
      </w:r>
      <w:r>
        <w:t>.</w:t>
      </w:r>
    </w:p>
    <w:p w14:paraId="10E082DE" w14:textId="77777777" w:rsidR="00982FD5" w:rsidRDefault="00982FD5" w:rsidP="0073748B"/>
    <w:p w14:paraId="4DF85EA9" w14:textId="77777777" w:rsidR="00982FD5" w:rsidRDefault="00982FD5" w:rsidP="0073748B"/>
    <w:p w14:paraId="7697DA8D" w14:textId="06F5FCBA" w:rsidR="0073748B" w:rsidRPr="0089598A" w:rsidRDefault="0073748B" w:rsidP="0073748B"/>
    <w:p w14:paraId="5FC4F368" w14:textId="22224E54" w:rsidR="00FC67A1" w:rsidRDefault="00FC67A1" w:rsidP="00FC67A1">
      <w:pPr>
        <w:pStyle w:val="Heading1"/>
      </w:pPr>
      <w:bookmarkStart w:id="40" w:name="_Toc200965201"/>
      <w:r>
        <w:lastRenderedPageBreak/>
        <w:t>Troubleshooting</w:t>
      </w:r>
      <w:bookmarkEnd w:id="40"/>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1" w:name="_Toc200965202"/>
      <w:r>
        <w:t>Loss of Temperature Control – General</w:t>
      </w:r>
      <w:bookmarkEnd w:id="41"/>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 xml:space="preserve">Check the sensor for correct output signal.  Refer to the RTD temperature vs. resistance table in the controller manual.  Contact </w:t>
            </w:r>
            <w:proofErr w:type="gramStart"/>
            <w:r>
              <w:rPr>
                <w:rFonts w:cstheme="minorHAnsi"/>
                <w:sz w:val="20"/>
              </w:rPr>
              <w:t>factory</w:t>
            </w:r>
            <w:proofErr w:type="gramEnd"/>
            <w:r>
              <w:rPr>
                <w:rFonts w:cstheme="minorHAnsi"/>
                <w:sz w:val="20"/>
              </w:rPr>
              <w:t xml:space="preserve">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2" w:name="_Toc200965203"/>
      <w:r>
        <w:t>Loss of Temperature Control - Overheating</w:t>
      </w:r>
      <w:bookmarkEnd w:id="42"/>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43" w:name="_Toc200965204"/>
      <w:r>
        <w:lastRenderedPageBreak/>
        <w:t>Loss of Temperature Control – Overcooling</w:t>
      </w:r>
      <w:bookmarkEnd w:id="43"/>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422C4024" w:rsidR="00C72EBC" w:rsidRDefault="00C72EBC" w:rsidP="00407DAC">
            <w:pPr>
              <w:rPr>
                <w:rFonts w:cstheme="minorHAnsi"/>
                <w:sz w:val="20"/>
              </w:rPr>
            </w:pPr>
            <w:r>
              <w:rPr>
                <w:rFonts w:cstheme="minorHAnsi"/>
                <w:sz w:val="20"/>
              </w:rPr>
              <w:t>Check output voltage between controller and relay.  Check vol</w:t>
            </w:r>
            <w:r w:rsidR="00BA189C">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4" w:name="_Toc200965205"/>
      <w:r>
        <w:t>General</w:t>
      </w:r>
      <w:bookmarkEnd w:id="44"/>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6C8E1CD7" w:rsidR="00B5782D" w:rsidRPr="00B5782D" w:rsidRDefault="00D15D6A"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45" w:name="_Toc200965206"/>
      <w:r>
        <w:lastRenderedPageBreak/>
        <w:t>Parts and Service</w:t>
      </w:r>
      <w:bookmarkEnd w:id="45"/>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7"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8"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9"/>
      <w:footerReference w:type="default" r:id="rId50"/>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0300ABD6"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7F503B">
      <w:rPr>
        <w:rFonts w:ascii="Aptos" w:hAnsi="Aptos"/>
        <w:sz w:val="24"/>
        <w:szCs w:val="24"/>
      </w:rPr>
      <w:t>E</w:t>
    </w:r>
    <w:r w:rsidR="00310BB7">
      <w:rPr>
        <w:rFonts w:ascii="Aptos" w:hAnsi="Aptos"/>
        <w:sz w:val="24"/>
        <w:szCs w:val="24"/>
      </w:rPr>
      <w:t>-</w:t>
    </w:r>
    <w:r w:rsidR="003B6182">
      <w:rPr>
        <w:rFonts w:ascii="Aptos" w:hAnsi="Aptos"/>
        <w:sz w:val="24"/>
        <w:szCs w:val="24"/>
      </w:rPr>
      <w:t>30</w:t>
    </w:r>
    <w:r w:rsidR="00C57D0A" w:rsidRPr="008D6207">
      <w:rPr>
        <w:rFonts w:ascii="Aptos" w:hAnsi="Aptos"/>
        <w:sz w:val="24"/>
        <w:szCs w:val="24"/>
      </w:rPr>
      <w:t xml:space="preserve"> 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4C522C"/>
    <w:multiLevelType w:val="multilevel"/>
    <w:tmpl w:val="858CD5B8"/>
    <w:lvl w:ilvl="0">
      <w:start w:val="1"/>
      <w:numFmt w:val="decimal"/>
      <w:lvlText w:val="%1."/>
      <w:lvlJc w:val="left"/>
      <w:pPr>
        <w:ind w:left="360" w:hanging="360"/>
      </w:pPr>
      <w:rPr>
        <w:b/>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4A1A7B"/>
    <w:multiLevelType w:val="hybridMultilevel"/>
    <w:tmpl w:val="0EC05D7A"/>
    <w:lvl w:ilvl="0" w:tplc="FFFFFFFF">
      <w:start w:val="1"/>
      <w:numFmt w:val="decimal"/>
      <w:lvlText w:val="%1."/>
      <w:lvlJc w:val="left"/>
      <w:pPr>
        <w:ind w:left="1350"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9"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26E7A75"/>
    <w:multiLevelType w:val="hybridMultilevel"/>
    <w:tmpl w:val="329CE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F95A24"/>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4"/>
  </w:num>
  <w:num w:numId="2" w16cid:durableId="2013683843">
    <w:abstractNumId w:val="19"/>
  </w:num>
  <w:num w:numId="3" w16cid:durableId="1285428623">
    <w:abstractNumId w:val="9"/>
  </w:num>
  <w:num w:numId="4" w16cid:durableId="1555392657">
    <w:abstractNumId w:val="17"/>
  </w:num>
  <w:num w:numId="5" w16cid:durableId="563949742">
    <w:abstractNumId w:val="6"/>
  </w:num>
  <w:num w:numId="6" w16cid:durableId="1925449428">
    <w:abstractNumId w:val="7"/>
  </w:num>
  <w:num w:numId="7" w16cid:durableId="1675067091">
    <w:abstractNumId w:val="1"/>
  </w:num>
  <w:num w:numId="8" w16cid:durableId="1481118713">
    <w:abstractNumId w:val="5"/>
  </w:num>
  <w:num w:numId="9" w16cid:durableId="2145848434">
    <w:abstractNumId w:val="13"/>
  </w:num>
  <w:num w:numId="10" w16cid:durableId="714428791">
    <w:abstractNumId w:val="0"/>
  </w:num>
  <w:num w:numId="11" w16cid:durableId="1404447621">
    <w:abstractNumId w:val="8"/>
  </w:num>
  <w:num w:numId="12" w16cid:durableId="2039694064">
    <w:abstractNumId w:val="11"/>
  </w:num>
  <w:num w:numId="13" w16cid:durableId="953756689">
    <w:abstractNumId w:val="12"/>
  </w:num>
  <w:num w:numId="14" w16cid:durableId="1145702818">
    <w:abstractNumId w:val="10"/>
  </w:num>
  <w:num w:numId="15" w16cid:durableId="1258095569">
    <w:abstractNumId w:val="2"/>
  </w:num>
  <w:num w:numId="16" w16cid:durableId="1824926349">
    <w:abstractNumId w:val="3"/>
  </w:num>
  <w:num w:numId="17" w16cid:durableId="886137255">
    <w:abstractNumId w:val="15"/>
  </w:num>
  <w:num w:numId="18" w16cid:durableId="1472212583">
    <w:abstractNumId w:val="18"/>
  </w:num>
  <w:num w:numId="19" w16cid:durableId="148602163">
    <w:abstractNumId w:val="16"/>
  </w:num>
  <w:num w:numId="20" w16cid:durableId="1229000241">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75777"/>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0025"/>
    <w:rsid w:val="00003DC8"/>
    <w:rsid w:val="00003FAD"/>
    <w:rsid w:val="00004112"/>
    <w:rsid w:val="00004E14"/>
    <w:rsid w:val="00016E76"/>
    <w:rsid w:val="000202BA"/>
    <w:rsid w:val="00023A30"/>
    <w:rsid w:val="00023FD4"/>
    <w:rsid w:val="00025A99"/>
    <w:rsid w:val="00026835"/>
    <w:rsid w:val="000271A8"/>
    <w:rsid w:val="00030FDB"/>
    <w:rsid w:val="00032367"/>
    <w:rsid w:val="0003288D"/>
    <w:rsid w:val="000347F3"/>
    <w:rsid w:val="00035144"/>
    <w:rsid w:val="000356C7"/>
    <w:rsid w:val="00036AC5"/>
    <w:rsid w:val="00040A97"/>
    <w:rsid w:val="000416F0"/>
    <w:rsid w:val="0004279A"/>
    <w:rsid w:val="000464EB"/>
    <w:rsid w:val="00052194"/>
    <w:rsid w:val="00053B9E"/>
    <w:rsid w:val="00055605"/>
    <w:rsid w:val="000571F1"/>
    <w:rsid w:val="000617E6"/>
    <w:rsid w:val="0006313C"/>
    <w:rsid w:val="00067C96"/>
    <w:rsid w:val="00074ACE"/>
    <w:rsid w:val="00076ECE"/>
    <w:rsid w:val="00080BED"/>
    <w:rsid w:val="0008172D"/>
    <w:rsid w:val="00083D05"/>
    <w:rsid w:val="000845F5"/>
    <w:rsid w:val="00085736"/>
    <w:rsid w:val="00091D34"/>
    <w:rsid w:val="0009456D"/>
    <w:rsid w:val="00095B8D"/>
    <w:rsid w:val="00097F61"/>
    <w:rsid w:val="000A0068"/>
    <w:rsid w:val="000A0626"/>
    <w:rsid w:val="000A0DA9"/>
    <w:rsid w:val="000A1B20"/>
    <w:rsid w:val="000A1F8B"/>
    <w:rsid w:val="000A7D01"/>
    <w:rsid w:val="000A7D40"/>
    <w:rsid w:val="000B02D6"/>
    <w:rsid w:val="000B164F"/>
    <w:rsid w:val="000B2AF1"/>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E6B1F"/>
    <w:rsid w:val="000F19C9"/>
    <w:rsid w:val="000F53DF"/>
    <w:rsid w:val="000F59FB"/>
    <w:rsid w:val="00104E23"/>
    <w:rsid w:val="001101BB"/>
    <w:rsid w:val="00110CBE"/>
    <w:rsid w:val="00115962"/>
    <w:rsid w:val="00120882"/>
    <w:rsid w:val="00122818"/>
    <w:rsid w:val="00124884"/>
    <w:rsid w:val="00125356"/>
    <w:rsid w:val="001254AB"/>
    <w:rsid w:val="00130BBF"/>
    <w:rsid w:val="00130C8D"/>
    <w:rsid w:val="00130F87"/>
    <w:rsid w:val="00134E6E"/>
    <w:rsid w:val="00135E73"/>
    <w:rsid w:val="001373E1"/>
    <w:rsid w:val="001375C2"/>
    <w:rsid w:val="00140076"/>
    <w:rsid w:val="0014144B"/>
    <w:rsid w:val="00145987"/>
    <w:rsid w:val="00145CF0"/>
    <w:rsid w:val="00147FAA"/>
    <w:rsid w:val="0015050C"/>
    <w:rsid w:val="0015160C"/>
    <w:rsid w:val="0015164E"/>
    <w:rsid w:val="00152CC7"/>
    <w:rsid w:val="00152EF4"/>
    <w:rsid w:val="00154297"/>
    <w:rsid w:val="0015471B"/>
    <w:rsid w:val="001618A3"/>
    <w:rsid w:val="0016308A"/>
    <w:rsid w:val="00164F86"/>
    <w:rsid w:val="00171064"/>
    <w:rsid w:val="0017218A"/>
    <w:rsid w:val="00172F9C"/>
    <w:rsid w:val="001811CA"/>
    <w:rsid w:val="001854A4"/>
    <w:rsid w:val="00186727"/>
    <w:rsid w:val="001903F8"/>
    <w:rsid w:val="00191856"/>
    <w:rsid w:val="0019794B"/>
    <w:rsid w:val="001A0288"/>
    <w:rsid w:val="001A046F"/>
    <w:rsid w:val="001A1E5C"/>
    <w:rsid w:val="001A6624"/>
    <w:rsid w:val="001B12AC"/>
    <w:rsid w:val="001B625C"/>
    <w:rsid w:val="001B6847"/>
    <w:rsid w:val="001D061B"/>
    <w:rsid w:val="001D1C30"/>
    <w:rsid w:val="001D45D2"/>
    <w:rsid w:val="001D49DE"/>
    <w:rsid w:val="001D56F9"/>
    <w:rsid w:val="001E12C6"/>
    <w:rsid w:val="001F2829"/>
    <w:rsid w:val="001F51AF"/>
    <w:rsid w:val="001F5C15"/>
    <w:rsid w:val="001F5DFE"/>
    <w:rsid w:val="001F6DFA"/>
    <w:rsid w:val="001F70EF"/>
    <w:rsid w:val="001F71CD"/>
    <w:rsid w:val="00202181"/>
    <w:rsid w:val="00203170"/>
    <w:rsid w:val="002056F2"/>
    <w:rsid w:val="0020776D"/>
    <w:rsid w:val="00207AEC"/>
    <w:rsid w:val="0021107B"/>
    <w:rsid w:val="00216644"/>
    <w:rsid w:val="0021709F"/>
    <w:rsid w:val="00217AE1"/>
    <w:rsid w:val="00227352"/>
    <w:rsid w:val="00230E49"/>
    <w:rsid w:val="0023124C"/>
    <w:rsid w:val="002348FC"/>
    <w:rsid w:val="00234A78"/>
    <w:rsid w:val="00250487"/>
    <w:rsid w:val="00253E5E"/>
    <w:rsid w:val="00256E41"/>
    <w:rsid w:val="00261E5D"/>
    <w:rsid w:val="00262B58"/>
    <w:rsid w:val="002632A7"/>
    <w:rsid w:val="00265C89"/>
    <w:rsid w:val="00267804"/>
    <w:rsid w:val="00267A05"/>
    <w:rsid w:val="00275E7C"/>
    <w:rsid w:val="00276252"/>
    <w:rsid w:val="00276948"/>
    <w:rsid w:val="002775F1"/>
    <w:rsid w:val="00277BAB"/>
    <w:rsid w:val="002810BF"/>
    <w:rsid w:val="0028124D"/>
    <w:rsid w:val="00281973"/>
    <w:rsid w:val="00281B22"/>
    <w:rsid w:val="0028418E"/>
    <w:rsid w:val="00291857"/>
    <w:rsid w:val="0029225B"/>
    <w:rsid w:val="002957FE"/>
    <w:rsid w:val="0029690F"/>
    <w:rsid w:val="002973BE"/>
    <w:rsid w:val="0029791B"/>
    <w:rsid w:val="002A1106"/>
    <w:rsid w:val="002A6488"/>
    <w:rsid w:val="002A65B9"/>
    <w:rsid w:val="002B0047"/>
    <w:rsid w:val="002B25C5"/>
    <w:rsid w:val="002B3F41"/>
    <w:rsid w:val="002B4F4E"/>
    <w:rsid w:val="002C2C41"/>
    <w:rsid w:val="002C3799"/>
    <w:rsid w:val="002C5E11"/>
    <w:rsid w:val="002D5DDF"/>
    <w:rsid w:val="002D6CE8"/>
    <w:rsid w:val="002E09C1"/>
    <w:rsid w:val="002E171E"/>
    <w:rsid w:val="002E3541"/>
    <w:rsid w:val="002E7D80"/>
    <w:rsid w:val="002F349C"/>
    <w:rsid w:val="002F592F"/>
    <w:rsid w:val="00300185"/>
    <w:rsid w:val="0030144C"/>
    <w:rsid w:val="00303CD2"/>
    <w:rsid w:val="003053D5"/>
    <w:rsid w:val="00306146"/>
    <w:rsid w:val="003066F1"/>
    <w:rsid w:val="00310BB7"/>
    <w:rsid w:val="003115A9"/>
    <w:rsid w:val="00313F83"/>
    <w:rsid w:val="00315981"/>
    <w:rsid w:val="00325897"/>
    <w:rsid w:val="00325AC8"/>
    <w:rsid w:val="003315AF"/>
    <w:rsid w:val="00334502"/>
    <w:rsid w:val="00341BD6"/>
    <w:rsid w:val="00341C2C"/>
    <w:rsid w:val="00342591"/>
    <w:rsid w:val="00344810"/>
    <w:rsid w:val="00345C5D"/>
    <w:rsid w:val="00351243"/>
    <w:rsid w:val="00351D13"/>
    <w:rsid w:val="0035343C"/>
    <w:rsid w:val="003546A4"/>
    <w:rsid w:val="003574CD"/>
    <w:rsid w:val="00357E11"/>
    <w:rsid w:val="00362477"/>
    <w:rsid w:val="00362897"/>
    <w:rsid w:val="00365613"/>
    <w:rsid w:val="00365FEB"/>
    <w:rsid w:val="00366E9A"/>
    <w:rsid w:val="003703C1"/>
    <w:rsid w:val="00372465"/>
    <w:rsid w:val="00373DFA"/>
    <w:rsid w:val="0038321C"/>
    <w:rsid w:val="003840E6"/>
    <w:rsid w:val="00384625"/>
    <w:rsid w:val="00386510"/>
    <w:rsid w:val="003869D7"/>
    <w:rsid w:val="003905E7"/>
    <w:rsid w:val="003938ED"/>
    <w:rsid w:val="003A0601"/>
    <w:rsid w:val="003A25A4"/>
    <w:rsid w:val="003A680E"/>
    <w:rsid w:val="003B2630"/>
    <w:rsid w:val="003B293A"/>
    <w:rsid w:val="003B6182"/>
    <w:rsid w:val="003B74C4"/>
    <w:rsid w:val="003B7B40"/>
    <w:rsid w:val="003C1116"/>
    <w:rsid w:val="003D18F4"/>
    <w:rsid w:val="003D197E"/>
    <w:rsid w:val="003D7CFC"/>
    <w:rsid w:val="003E2E6A"/>
    <w:rsid w:val="003E31F6"/>
    <w:rsid w:val="003E499E"/>
    <w:rsid w:val="003E68BA"/>
    <w:rsid w:val="003E6C59"/>
    <w:rsid w:val="003F0D3F"/>
    <w:rsid w:val="003F2299"/>
    <w:rsid w:val="003F7070"/>
    <w:rsid w:val="00402777"/>
    <w:rsid w:val="004040BA"/>
    <w:rsid w:val="00407DAC"/>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7059D"/>
    <w:rsid w:val="00472273"/>
    <w:rsid w:val="0047373A"/>
    <w:rsid w:val="00480886"/>
    <w:rsid w:val="00481F23"/>
    <w:rsid w:val="00486013"/>
    <w:rsid w:val="0049013D"/>
    <w:rsid w:val="00490735"/>
    <w:rsid w:val="0049535C"/>
    <w:rsid w:val="004A3762"/>
    <w:rsid w:val="004B7485"/>
    <w:rsid w:val="004C51E0"/>
    <w:rsid w:val="004C5BCD"/>
    <w:rsid w:val="004C5D52"/>
    <w:rsid w:val="004C7F71"/>
    <w:rsid w:val="004D69D3"/>
    <w:rsid w:val="004E022B"/>
    <w:rsid w:val="004E17B4"/>
    <w:rsid w:val="004E2CF7"/>
    <w:rsid w:val="004E5895"/>
    <w:rsid w:val="004E5907"/>
    <w:rsid w:val="004E5D02"/>
    <w:rsid w:val="004E7C8C"/>
    <w:rsid w:val="004F4020"/>
    <w:rsid w:val="004F4722"/>
    <w:rsid w:val="004F7042"/>
    <w:rsid w:val="00503368"/>
    <w:rsid w:val="00504126"/>
    <w:rsid w:val="00504CFF"/>
    <w:rsid w:val="00512904"/>
    <w:rsid w:val="00512972"/>
    <w:rsid w:val="00512C15"/>
    <w:rsid w:val="00515CE1"/>
    <w:rsid w:val="00517296"/>
    <w:rsid w:val="00517E9E"/>
    <w:rsid w:val="00523102"/>
    <w:rsid w:val="005240C0"/>
    <w:rsid w:val="005254EA"/>
    <w:rsid w:val="00527CB6"/>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1DEF"/>
    <w:rsid w:val="00562E1F"/>
    <w:rsid w:val="00565555"/>
    <w:rsid w:val="005661CB"/>
    <w:rsid w:val="00571A5C"/>
    <w:rsid w:val="005724C4"/>
    <w:rsid w:val="0057269F"/>
    <w:rsid w:val="00572E26"/>
    <w:rsid w:val="005730DF"/>
    <w:rsid w:val="0057383A"/>
    <w:rsid w:val="00584578"/>
    <w:rsid w:val="005905A3"/>
    <w:rsid w:val="00591EBE"/>
    <w:rsid w:val="00592494"/>
    <w:rsid w:val="005938C8"/>
    <w:rsid w:val="00593E67"/>
    <w:rsid w:val="005978C1"/>
    <w:rsid w:val="005A533B"/>
    <w:rsid w:val="005A5CD7"/>
    <w:rsid w:val="005A6F99"/>
    <w:rsid w:val="005A7C4D"/>
    <w:rsid w:val="005B0E89"/>
    <w:rsid w:val="005C1946"/>
    <w:rsid w:val="005C2FCA"/>
    <w:rsid w:val="005D03A3"/>
    <w:rsid w:val="005D24CA"/>
    <w:rsid w:val="005D613A"/>
    <w:rsid w:val="005D7052"/>
    <w:rsid w:val="005F19E6"/>
    <w:rsid w:val="005F211A"/>
    <w:rsid w:val="005F3480"/>
    <w:rsid w:val="005F4FCD"/>
    <w:rsid w:val="005F5A42"/>
    <w:rsid w:val="005F5B3D"/>
    <w:rsid w:val="005F6851"/>
    <w:rsid w:val="0060020D"/>
    <w:rsid w:val="0060185B"/>
    <w:rsid w:val="00602E3E"/>
    <w:rsid w:val="00603742"/>
    <w:rsid w:val="00604A45"/>
    <w:rsid w:val="00606DA8"/>
    <w:rsid w:val="0060710C"/>
    <w:rsid w:val="006077B4"/>
    <w:rsid w:val="00607D39"/>
    <w:rsid w:val="0061017F"/>
    <w:rsid w:val="00611B66"/>
    <w:rsid w:val="00612584"/>
    <w:rsid w:val="006129E4"/>
    <w:rsid w:val="00613FDA"/>
    <w:rsid w:val="0061629A"/>
    <w:rsid w:val="00616B85"/>
    <w:rsid w:val="00617A7D"/>
    <w:rsid w:val="00620813"/>
    <w:rsid w:val="0062248C"/>
    <w:rsid w:val="00622BDC"/>
    <w:rsid w:val="00632877"/>
    <w:rsid w:val="00632EDB"/>
    <w:rsid w:val="006340DF"/>
    <w:rsid w:val="00635369"/>
    <w:rsid w:val="0064123B"/>
    <w:rsid w:val="00643781"/>
    <w:rsid w:val="006445A4"/>
    <w:rsid w:val="00645456"/>
    <w:rsid w:val="00646595"/>
    <w:rsid w:val="0065220A"/>
    <w:rsid w:val="006555F7"/>
    <w:rsid w:val="0065734B"/>
    <w:rsid w:val="00657D18"/>
    <w:rsid w:val="00660320"/>
    <w:rsid w:val="006615D9"/>
    <w:rsid w:val="00662F90"/>
    <w:rsid w:val="00664A87"/>
    <w:rsid w:val="00666AFA"/>
    <w:rsid w:val="006673AD"/>
    <w:rsid w:val="00672DF0"/>
    <w:rsid w:val="0067361F"/>
    <w:rsid w:val="00681224"/>
    <w:rsid w:val="00681547"/>
    <w:rsid w:val="00683615"/>
    <w:rsid w:val="006838E9"/>
    <w:rsid w:val="0068418B"/>
    <w:rsid w:val="006844A1"/>
    <w:rsid w:val="00684B54"/>
    <w:rsid w:val="00686C27"/>
    <w:rsid w:val="00686D8E"/>
    <w:rsid w:val="0069082E"/>
    <w:rsid w:val="0069254A"/>
    <w:rsid w:val="00693012"/>
    <w:rsid w:val="006956CE"/>
    <w:rsid w:val="00696ADB"/>
    <w:rsid w:val="006A1CF7"/>
    <w:rsid w:val="006A29C1"/>
    <w:rsid w:val="006A6A89"/>
    <w:rsid w:val="006A7B46"/>
    <w:rsid w:val="006A7E7F"/>
    <w:rsid w:val="006B0F1B"/>
    <w:rsid w:val="006B227E"/>
    <w:rsid w:val="006B29A8"/>
    <w:rsid w:val="006B2B9C"/>
    <w:rsid w:val="006B2F72"/>
    <w:rsid w:val="006B5403"/>
    <w:rsid w:val="006C2B4C"/>
    <w:rsid w:val="006C2D9A"/>
    <w:rsid w:val="006C3C40"/>
    <w:rsid w:val="006C6B54"/>
    <w:rsid w:val="006D16C5"/>
    <w:rsid w:val="006D2314"/>
    <w:rsid w:val="006D2876"/>
    <w:rsid w:val="006D2D51"/>
    <w:rsid w:val="006D414B"/>
    <w:rsid w:val="006E1999"/>
    <w:rsid w:val="006E5D64"/>
    <w:rsid w:val="006F04A8"/>
    <w:rsid w:val="006F6D4D"/>
    <w:rsid w:val="006F6EAC"/>
    <w:rsid w:val="007003C4"/>
    <w:rsid w:val="00703951"/>
    <w:rsid w:val="00703A57"/>
    <w:rsid w:val="00704A14"/>
    <w:rsid w:val="00705BFD"/>
    <w:rsid w:val="007060ED"/>
    <w:rsid w:val="00712706"/>
    <w:rsid w:val="00712A1F"/>
    <w:rsid w:val="007213C1"/>
    <w:rsid w:val="0072263C"/>
    <w:rsid w:val="0072436D"/>
    <w:rsid w:val="007245CD"/>
    <w:rsid w:val="007272FA"/>
    <w:rsid w:val="007321B2"/>
    <w:rsid w:val="007339B3"/>
    <w:rsid w:val="0073450B"/>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BA4"/>
    <w:rsid w:val="007630CC"/>
    <w:rsid w:val="00770EDD"/>
    <w:rsid w:val="0077373F"/>
    <w:rsid w:val="0077446A"/>
    <w:rsid w:val="007748E2"/>
    <w:rsid w:val="00774F83"/>
    <w:rsid w:val="00775FF3"/>
    <w:rsid w:val="00776AD5"/>
    <w:rsid w:val="0078046B"/>
    <w:rsid w:val="00781D97"/>
    <w:rsid w:val="007824EC"/>
    <w:rsid w:val="00785CD3"/>
    <w:rsid w:val="00785DF2"/>
    <w:rsid w:val="00787C4A"/>
    <w:rsid w:val="007918FE"/>
    <w:rsid w:val="00791953"/>
    <w:rsid w:val="00792550"/>
    <w:rsid w:val="00796818"/>
    <w:rsid w:val="00797103"/>
    <w:rsid w:val="007A432C"/>
    <w:rsid w:val="007A6BB3"/>
    <w:rsid w:val="007B003F"/>
    <w:rsid w:val="007B00F4"/>
    <w:rsid w:val="007B0947"/>
    <w:rsid w:val="007B0D65"/>
    <w:rsid w:val="007B3725"/>
    <w:rsid w:val="007B607C"/>
    <w:rsid w:val="007C0A41"/>
    <w:rsid w:val="007C61C8"/>
    <w:rsid w:val="007D0948"/>
    <w:rsid w:val="007D0A77"/>
    <w:rsid w:val="007D2203"/>
    <w:rsid w:val="007D2B71"/>
    <w:rsid w:val="007D2D22"/>
    <w:rsid w:val="007D3239"/>
    <w:rsid w:val="007E00F2"/>
    <w:rsid w:val="007E07B1"/>
    <w:rsid w:val="007E1C77"/>
    <w:rsid w:val="007E3F03"/>
    <w:rsid w:val="007E617D"/>
    <w:rsid w:val="007E6309"/>
    <w:rsid w:val="007F503B"/>
    <w:rsid w:val="007F7AD7"/>
    <w:rsid w:val="007F7D3A"/>
    <w:rsid w:val="00804E87"/>
    <w:rsid w:val="0080723C"/>
    <w:rsid w:val="00810919"/>
    <w:rsid w:val="00812189"/>
    <w:rsid w:val="0081275D"/>
    <w:rsid w:val="0082170D"/>
    <w:rsid w:val="00824941"/>
    <w:rsid w:val="0082650A"/>
    <w:rsid w:val="00826C85"/>
    <w:rsid w:val="008274F6"/>
    <w:rsid w:val="00833371"/>
    <w:rsid w:val="00837C96"/>
    <w:rsid w:val="008413FA"/>
    <w:rsid w:val="008443D2"/>
    <w:rsid w:val="00844644"/>
    <w:rsid w:val="008509F0"/>
    <w:rsid w:val="00850A76"/>
    <w:rsid w:val="00854BA0"/>
    <w:rsid w:val="00861120"/>
    <w:rsid w:val="00862217"/>
    <w:rsid w:val="00865135"/>
    <w:rsid w:val="00866AF9"/>
    <w:rsid w:val="00867997"/>
    <w:rsid w:val="00872A3C"/>
    <w:rsid w:val="00873BDB"/>
    <w:rsid w:val="00873ECF"/>
    <w:rsid w:val="0087520F"/>
    <w:rsid w:val="008764DC"/>
    <w:rsid w:val="008768CF"/>
    <w:rsid w:val="00876BA4"/>
    <w:rsid w:val="00881DC8"/>
    <w:rsid w:val="008859BF"/>
    <w:rsid w:val="00886939"/>
    <w:rsid w:val="00891AC5"/>
    <w:rsid w:val="0089598A"/>
    <w:rsid w:val="008A1133"/>
    <w:rsid w:val="008A20F7"/>
    <w:rsid w:val="008A262E"/>
    <w:rsid w:val="008A491F"/>
    <w:rsid w:val="008A5813"/>
    <w:rsid w:val="008A709B"/>
    <w:rsid w:val="008A7291"/>
    <w:rsid w:val="008B2F07"/>
    <w:rsid w:val="008B3BC8"/>
    <w:rsid w:val="008B4DF0"/>
    <w:rsid w:val="008B67FC"/>
    <w:rsid w:val="008B6CD3"/>
    <w:rsid w:val="008C0616"/>
    <w:rsid w:val="008C07AB"/>
    <w:rsid w:val="008C21C6"/>
    <w:rsid w:val="008C29FA"/>
    <w:rsid w:val="008D1FD9"/>
    <w:rsid w:val="008D227D"/>
    <w:rsid w:val="008D2AC8"/>
    <w:rsid w:val="008D6207"/>
    <w:rsid w:val="008D78A4"/>
    <w:rsid w:val="008D7A21"/>
    <w:rsid w:val="008E1054"/>
    <w:rsid w:val="008E3FE8"/>
    <w:rsid w:val="008E46B6"/>
    <w:rsid w:val="008E4724"/>
    <w:rsid w:val="008E64C2"/>
    <w:rsid w:val="008F320E"/>
    <w:rsid w:val="008F3F0C"/>
    <w:rsid w:val="008F4BDA"/>
    <w:rsid w:val="008F58D6"/>
    <w:rsid w:val="008F65FF"/>
    <w:rsid w:val="008F76A5"/>
    <w:rsid w:val="009009BE"/>
    <w:rsid w:val="00902E43"/>
    <w:rsid w:val="00907263"/>
    <w:rsid w:val="00911EFD"/>
    <w:rsid w:val="0091233E"/>
    <w:rsid w:val="00912DC7"/>
    <w:rsid w:val="00915DAB"/>
    <w:rsid w:val="0091645A"/>
    <w:rsid w:val="0092279A"/>
    <w:rsid w:val="009230A8"/>
    <w:rsid w:val="00925018"/>
    <w:rsid w:val="009258F8"/>
    <w:rsid w:val="00925E5C"/>
    <w:rsid w:val="00932A7B"/>
    <w:rsid w:val="0093303F"/>
    <w:rsid w:val="00933C5D"/>
    <w:rsid w:val="00934035"/>
    <w:rsid w:val="0094383E"/>
    <w:rsid w:val="00945FB0"/>
    <w:rsid w:val="00952537"/>
    <w:rsid w:val="00953D66"/>
    <w:rsid w:val="00954537"/>
    <w:rsid w:val="00957209"/>
    <w:rsid w:val="0096237E"/>
    <w:rsid w:val="00964367"/>
    <w:rsid w:val="00970277"/>
    <w:rsid w:val="00974A6E"/>
    <w:rsid w:val="00975C23"/>
    <w:rsid w:val="0098109B"/>
    <w:rsid w:val="0098124E"/>
    <w:rsid w:val="00981C40"/>
    <w:rsid w:val="00982FD5"/>
    <w:rsid w:val="00986A6C"/>
    <w:rsid w:val="00986BEC"/>
    <w:rsid w:val="00986C18"/>
    <w:rsid w:val="00987ED4"/>
    <w:rsid w:val="00990878"/>
    <w:rsid w:val="00991F12"/>
    <w:rsid w:val="00992742"/>
    <w:rsid w:val="009933EB"/>
    <w:rsid w:val="00994121"/>
    <w:rsid w:val="009945E7"/>
    <w:rsid w:val="00995494"/>
    <w:rsid w:val="00995B3F"/>
    <w:rsid w:val="00997509"/>
    <w:rsid w:val="00997A53"/>
    <w:rsid w:val="009A406E"/>
    <w:rsid w:val="009B031E"/>
    <w:rsid w:val="009B1B8A"/>
    <w:rsid w:val="009B1F6C"/>
    <w:rsid w:val="009B25DF"/>
    <w:rsid w:val="009B3A46"/>
    <w:rsid w:val="009B4AF2"/>
    <w:rsid w:val="009B4D8C"/>
    <w:rsid w:val="009C0240"/>
    <w:rsid w:val="009C54B7"/>
    <w:rsid w:val="009D0EC4"/>
    <w:rsid w:val="009D3D87"/>
    <w:rsid w:val="009D6936"/>
    <w:rsid w:val="009D69C0"/>
    <w:rsid w:val="009D7128"/>
    <w:rsid w:val="009E0B63"/>
    <w:rsid w:val="009E166B"/>
    <w:rsid w:val="009E18C5"/>
    <w:rsid w:val="009E2D53"/>
    <w:rsid w:val="009E2E9B"/>
    <w:rsid w:val="009E37C0"/>
    <w:rsid w:val="009F3DA4"/>
    <w:rsid w:val="009F3FE4"/>
    <w:rsid w:val="00A00C51"/>
    <w:rsid w:val="00A02C9B"/>
    <w:rsid w:val="00A02F15"/>
    <w:rsid w:val="00A03C2F"/>
    <w:rsid w:val="00A0666D"/>
    <w:rsid w:val="00A13546"/>
    <w:rsid w:val="00A14189"/>
    <w:rsid w:val="00A200B8"/>
    <w:rsid w:val="00A22EE4"/>
    <w:rsid w:val="00A23DB0"/>
    <w:rsid w:val="00A241B6"/>
    <w:rsid w:val="00A242B6"/>
    <w:rsid w:val="00A2709B"/>
    <w:rsid w:val="00A30F08"/>
    <w:rsid w:val="00A31373"/>
    <w:rsid w:val="00A31A7B"/>
    <w:rsid w:val="00A334DD"/>
    <w:rsid w:val="00A343A4"/>
    <w:rsid w:val="00A43515"/>
    <w:rsid w:val="00A44398"/>
    <w:rsid w:val="00A5074C"/>
    <w:rsid w:val="00A51E21"/>
    <w:rsid w:val="00A52850"/>
    <w:rsid w:val="00A55088"/>
    <w:rsid w:val="00A5628F"/>
    <w:rsid w:val="00A628BF"/>
    <w:rsid w:val="00A654F5"/>
    <w:rsid w:val="00A6558D"/>
    <w:rsid w:val="00A66BCD"/>
    <w:rsid w:val="00A67230"/>
    <w:rsid w:val="00A72B8E"/>
    <w:rsid w:val="00A7356F"/>
    <w:rsid w:val="00A747BE"/>
    <w:rsid w:val="00A7759E"/>
    <w:rsid w:val="00A77B5D"/>
    <w:rsid w:val="00A80377"/>
    <w:rsid w:val="00A90312"/>
    <w:rsid w:val="00A932FD"/>
    <w:rsid w:val="00A95D0E"/>
    <w:rsid w:val="00A976C9"/>
    <w:rsid w:val="00A97A68"/>
    <w:rsid w:val="00AA2BF8"/>
    <w:rsid w:val="00AA6E7D"/>
    <w:rsid w:val="00AB2331"/>
    <w:rsid w:val="00AB5935"/>
    <w:rsid w:val="00AB60F9"/>
    <w:rsid w:val="00AC6616"/>
    <w:rsid w:val="00AD0BD1"/>
    <w:rsid w:val="00AD1293"/>
    <w:rsid w:val="00AD19AA"/>
    <w:rsid w:val="00AD25E1"/>
    <w:rsid w:val="00AE1618"/>
    <w:rsid w:val="00AE6F1F"/>
    <w:rsid w:val="00AE7716"/>
    <w:rsid w:val="00AF05F3"/>
    <w:rsid w:val="00AF337E"/>
    <w:rsid w:val="00AF5511"/>
    <w:rsid w:val="00AF5FC9"/>
    <w:rsid w:val="00AF7CAE"/>
    <w:rsid w:val="00B0364A"/>
    <w:rsid w:val="00B103C2"/>
    <w:rsid w:val="00B11959"/>
    <w:rsid w:val="00B13D85"/>
    <w:rsid w:val="00B170DE"/>
    <w:rsid w:val="00B1711F"/>
    <w:rsid w:val="00B30C08"/>
    <w:rsid w:val="00B33FD4"/>
    <w:rsid w:val="00B401F8"/>
    <w:rsid w:val="00B4075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697D"/>
    <w:rsid w:val="00B7782C"/>
    <w:rsid w:val="00B77D4C"/>
    <w:rsid w:val="00B81078"/>
    <w:rsid w:val="00B82185"/>
    <w:rsid w:val="00B86E26"/>
    <w:rsid w:val="00B87630"/>
    <w:rsid w:val="00B9103D"/>
    <w:rsid w:val="00B918D3"/>
    <w:rsid w:val="00B970C3"/>
    <w:rsid w:val="00BA024F"/>
    <w:rsid w:val="00BA189C"/>
    <w:rsid w:val="00BA2071"/>
    <w:rsid w:val="00BA75F5"/>
    <w:rsid w:val="00BB0498"/>
    <w:rsid w:val="00BB090E"/>
    <w:rsid w:val="00BB36D7"/>
    <w:rsid w:val="00BB3FF3"/>
    <w:rsid w:val="00BB47CF"/>
    <w:rsid w:val="00BB5858"/>
    <w:rsid w:val="00BC058A"/>
    <w:rsid w:val="00BC0990"/>
    <w:rsid w:val="00BC180B"/>
    <w:rsid w:val="00BC1F54"/>
    <w:rsid w:val="00BC3F8E"/>
    <w:rsid w:val="00BC6423"/>
    <w:rsid w:val="00BC7849"/>
    <w:rsid w:val="00BD220A"/>
    <w:rsid w:val="00BD24EF"/>
    <w:rsid w:val="00BD2EFD"/>
    <w:rsid w:val="00BD6CB9"/>
    <w:rsid w:val="00BE2F5A"/>
    <w:rsid w:val="00BE4718"/>
    <w:rsid w:val="00BE5B88"/>
    <w:rsid w:val="00BE7051"/>
    <w:rsid w:val="00BF65F6"/>
    <w:rsid w:val="00C028BD"/>
    <w:rsid w:val="00C04A0B"/>
    <w:rsid w:val="00C06A6A"/>
    <w:rsid w:val="00C10FFF"/>
    <w:rsid w:val="00C1213C"/>
    <w:rsid w:val="00C12285"/>
    <w:rsid w:val="00C12E35"/>
    <w:rsid w:val="00C15649"/>
    <w:rsid w:val="00C15B16"/>
    <w:rsid w:val="00C16FBA"/>
    <w:rsid w:val="00C21FFE"/>
    <w:rsid w:val="00C234B6"/>
    <w:rsid w:val="00C23B07"/>
    <w:rsid w:val="00C25BB4"/>
    <w:rsid w:val="00C3178F"/>
    <w:rsid w:val="00C33AD7"/>
    <w:rsid w:val="00C3776A"/>
    <w:rsid w:val="00C37962"/>
    <w:rsid w:val="00C41823"/>
    <w:rsid w:val="00C509CE"/>
    <w:rsid w:val="00C5151E"/>
    <w:rsid w:val="00C56BA7"/>
    <w:rsid w:val="00C57059"/>
    <w:rsid w:val="00C579D8"/>
    <w:rsid w:val="00C57D0A"/>
    <w:rsid w:val="00C611E0"/>
    <w:rsid w:val="00C672FD"/>
    <w:rsid w:val="00C6754A"/>
    <w:rsid w:val="00C70398"/>
    <w:rsid w:val="00C72EBC"/>
    <w:rsid w:val="00C740A9"/>
    <w:rsid w:val="00C758B9"/>
    <w:rsid w:val="00C7689F"/>
    <w:rsid w:val="00C80BA1"/>
    <w:rsid w:val="00C8184A"/>
    <w:rsid w:val="00C82094"/>
    <w:rsid w:val="00C82A4C"/>
    <w:rsid w:val="00C832EF"/>
    <w:rsid w:val="00C87386"/>
    <w:rsid w:val="00C91508"/>
    <w:rsid w:val="00C91B3D"/>
    <w:rsid w:val="00C91ECF"/>
    <w:rsid w:val="00C93450"/>
    <w:rsid w:val="00C94355"/>
    <w:rsid w:val="00C9755F"/>
    <w:rsid w:val="00CA5C6E"/>
    <w:rsid w:val="00CB324A"/>
    <w:rsid w:val="00CB5494"/>
    <w:rsid w:val="00CB7C2A"/>
    <w:rsid w:val="00CC3FF8"/>
    <w:rsid w:val="00CC5B58"/>
    <w:rsid w:val="00CC7428"/>
    <w:rsid w:val="00CC76D2"/>
    <w:rsid w:val="00CD0883"/>
    <w:rsid w:val="00CD1B93"/>
    <w:rsid w:val="00CD5D5A"/>
    <w:rsid w:val="00CE1449"/>
    <w:rsid w:val="00CE2B47"/>
    <w:rsid w:val="00CE3630"/>
    <w:rsid w:val="00CE3991"/>
    <w:rsid w:val="00CE4418"/>
    <w:rsid w:val="00CE5D7B"/>
    <w:rsid w:val="00CE6D2F"/>
    <w:rsid w:val="00CF020A"/>
    <w:rsid w:val="00CF483A"/>
    <w:rsid w:val="00D02A7C"/>
    <w:rsid w:val="00D0589B"/>
    <w:rsid w:val="00D06CB0"/>
    <w:rsid w:val="00D06DBA"/>
    <w:rsid w:val="00D10073"/>
    <w:rsid w:val="00D12048"/>
    <w:rsid w:val="00D122E6"/>
    <w:rsid w:val="00D13EC2"/>
    <w:rsid w:val="00D15D6A"/>
    <w:rsid w:val="00D16426"/>
    <w:rsid w:val="00D17F47"/>
    <w:rsid w:val="00D207C1"/>
    <w:rsid w:val="00D22017"/>
    <w:rsid w:val="00D25E0D"/>
    <w:rsid w:val="00D26A40"/>
    <w:rsid w:val="00D26F8D"/>
    <w:rsid w:val="00D30CEE"/>
    <w:rsid w:val="00D33B24"/>
    <w:rsid w:val="00D402F0"/>
    <w:rsid w:val="00D406D7"/>
    <w:rsid w:val="00D43202"/>
    <w:rsid w:val="00D475F5"/>
    <w:rsid w:val="00D479E4"/>
    <w:rsid w:val="00D51364"/>
    <w:rsid w:val="00D52FCE"/>
    <w:rsid w:val="00D53191"/>
    <w:rsid w:val="00D53B4F"/>
    <w:rsid w:val="00D5432D"/>
    <w:rsid w:val="00D545EE"/>
    <w:rsid w:val="00D54DAF"/>
    <w:rsid w:val="00D556A1"/>
    <w:rsid w:val="00D60535"/>
    <w:rsid w:val="00D607BC"/>
    <w:rsid w:val="00D627C3"/>
    <w:rsid w:val="00D704DD"/>
    <w:rsid w:val="00D70E1D"/>
    <w:rsid w:val="00D716A3"/>
    <w:rsid w:val="00D733F6"/>
    <w:rsid w:val="00D750C8"/>
    <w:rsid w:val="00D75A42"/>
    <w:rsid w:val="00D82F23"/>
    <w:rsid w:val="00D82F97"/>
    <w:rsid w:val="00D83040"/>
    <w:rsid w:val="00D85027"/>
    <w:rsid w:val="00D8599C"/>
    <w:rsid w:val="00D867B0"/>
    <w:rsid w:val="00D956D4"/>
    <w:rsid w:val="00D95FEE"/>
    <w:rsid w:val="00D97ECD"/>
    <w:rsid w:val="00DA6BF7"/>
    <w:rsid w:val="00DB1B1B"/>
    <w:rsid w:val="00DB62BC"/>
    <w:rsid w:val="00DB63E0"/>
    <w:rsid w:val="00DB76FC"/>
    <w:rsid w:val="00DC1035"/>
    <w:rsid w:val="00DC277E"/>
    <w:rsid w:val="00DC39BC"/>
    <w:rsid w:val="00DD28A4"/>
    <w:rsid w:val="00DD6349"/>
    <w:rsid w:val="00DD6CFE"/>
    <w:rsid w:val="00DE2AF7"/>
    <w:rsid w:val="00DE409C"/>
    <w:rsid w:val="00DE4988"/>
    <w:rsid w:val="00DE71F5"/>
    <w:rsid w:val="00DE7D72"/>
    <w:rsid w:val="00DF1851"/>
    <w:rsid w:val="00DF2CB8"/>
    <w:rsid w:val="00DF4290"/>
    <w:rsid w:val="00DF5D24"/>
    <w:rsid w:val="00DF60FD"/>
    <w:rsid w:val="00E04B7F"/>
    <w:rsid w:val="00E07BF4"/>
    <w:rsid w:val="00E07E0B"/>
    <w:rsid w:val="00E130E4"/>
    <w:rsid w:val="00E131BD"/>
    <w:rsid w:val="00E14A39"/>
    <w:rsid w:val="00E167D8"/>
    <w:rsid w:val="00E17105"/>
    <w:rsid w:val="00E22C09"/>
    <w:rsid w:val="00E23674"/>
    <w:rsid w:val="00E24949"/>
    <w:rsid w:val="00E24BDF"/>
    <w:rsid w:val="00E25A32"/>
    <w:rsid w:val="00E329BD"/>
    <w:rsid w:val="00E3393E"/>
    <w:rsid w:val="00E35575"/>
    <w:rsid w:val="00E36E49"/>
    <w:rsid w:val="00E37E65"/>
    <w:rsid w:val="00E51D54"/>
    <w:rsid w:val="00E56623"/>
    <w:rsid w:val="00E57894"/>
    <w:rsid w:val="00E5790E"/>
    <w:rsid w:val="00E60462"/>
    <w:rsid w:val="00E609F5"/>
    <w:rsid w:val="00E63129"/>
    <w:rsid w:val="00E63A63"/>
    <w:rsid w:val="00E66369"/>
    <w:rsid w:val="00E66E5C"/>
    <w:rsid w:val="00E71300"/>
    <w:rsid w:val="00E71AB0"/>
    <w:rsid w:val="00E72D04"/>
    <w:rsid w:val="00E738B0"/>
    <w:rsid w:val="00E750BE"/>
    <w:rsid w:val="00E76D6B"/>
    <w:rsid w:val="00E771A9"/>
    <w:rsid w:val="00E855EF"/>
    <w:rsid w:val="00E86B1A"/>
    <w:rsid w:val="00E87544"/>
    <w:rsid w:val="00E9109D"/>
    <w:rsid w:val="00E93444"/>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EC1"/>
    <w:rsid w:val="00EE4F55"/>
    <w:rsid w:val="00EE52AC"/>
    <w:rsid w:val="00EF338E"/>
    <w:rsid w:val="00F01485"/>
    <w:rsid w:val="00F03F80"/>
    <w:rsid w:val="00F04191"/>
    <w:rsid w:val="00F04288"/>
    <w:rsid w:val="00F069EF"/>
    <w:rsid w:val="00F141CF"/>
    <w:rsid w:val="00F142B4"/>
    <w:rsid w:val="00F21262"/>
    <w:rsid w:val="00F2259E"/>
    <w:rsid w:val="00F2348E"/>
    <w:rsid w:val="00F23B00"/>
    <w:rsid w:val="00F2479E"/>
    <w:rsid w:val="00F24BF8"/>
    <w:rsid w:val="00F2568D"/>
    <w:rsid w:val="00F325DE"/>
    <w:rsid w:val="00F32997"/>
    <w:rsid w:val="00F35B25"/>
    <w:rsid w:val="00F41966"/>
    <w:rsid w:val="00F42246"/>
    <w:rsid w:val="00F44EA6"/>
    <w:rsid w:val="00F46414"/>
    <w:rsid w:val="00F56837"/>
    <w:rsid w:val="00F5768B"/>
    <w:rsid w:val="00F5780E"/>
    <w:rsid w:val="00F62285"/>
    <w:rsid w:val="00F63CBA"/>
    <w:rsid w:val="00F70F3C"/>
    <w:rsid w:val="00F71B2C"/>
    <w:rsid w:val="00F73B05"/>
    <w:rsid w:val="00F7497F"/>
    <w:rsid w:val="00F75A2B"/>
    <w:rsid w:val="00F80EBF"/>
    <w:rsid w:val="00F828E0"/>
    <w:rsid w:val="00F8557D"/>
    <w:rsid w:val="00F86105"/>
    <w:rsid w:val="00F90ED6"/>
    <w:rsid w:val="00F92D35"/>
    <w:rsid w:val="00F93451"/>
    <w:rsid w:val="00F96F8D"/>
    <w:rsid w:val="00FA5026"/>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850486508">
      <w:bodyDiv w:val="1"/>
      <w:marLeft w:val="0"/>
      <w:marRight w:val="0"/>
      <w:marTop w:val="0"/>
      <w:marBottom w:val="0"/>
      <w:divBdr>
        <w:top w:val="none" w:sz="0" w:space="0" w:color="auto"/>
        <w:left w:val="none" w:sz="0" w:space="0" w:color="auto"/>
        <w:bottom w:val="none" w:sz="0" w:space="0" w:color="auto"/>
        <w:right w:val="none" w:sz="0" w:space="0" w:color="auto"/>
      </w:divBdr>
      <w:divsChild>
        <w:div w:id="1618563747">
          <w:marLeft w:val="0"/>
          <w:marRight w:val="0"/>
          <w:marTop w:val="240"/>
          <w:marBottom w:val="240"/>
          <w:divBdr>
            <w:top w:val="none" w:sz="0" w:space="0" w:color="auto"/>
            <w:left w:val="none" w:sz="0" w:space="0" w:color="auto"/>
            <w:bottom w:val="none" w:sz="0" w:space="0" w:color="auto"/>
            <w:right w:val="none" w:sz="0" w:space="0" w:color="auto"/>
          </w:divBdr>
        </w:div>
        <w:div w:id="1326516212">
          <w:marLeft w:val="0"/>
          <w:marRight w:val="0"/>
          <w:marTop w:val="240"/>
          <w:marBottom w:val="240"/>
          <w:divBdr>
            <w:top w:val="none" w:sz="0" w:space="0" w:color="auto"/>
            <w:left w:val="none" w:sz="0" w:space="0" w:color="auto"/>
            <w:bottom w:val="none" w:sz="0" w:space="0" w:color="auto"/>
            <w:right w:val="none" w:sz="0" w:space="0" w:color="auto"/>
          </w:divBdr>
        </w:div>
      </w:divsChild>
    </w:div>
    <w:div w:id="936133652">
      <w:bodyDiv w:val="1"/>
      <w:marLeft w:val="0"/>
      <w:marRight w:val="0"/>
      <w:marTop w:val="0"/>
      <w:marBottom w:val="0"/>
      <w:divBdr>
        <w:top w:val="none" w:sz="0" w:space="0" w:color="auto"/>
        <w:left w:val="none" w:sz="0" w:space="0" w:color="auto"/>
        <w:bottom w:val="none" w:sz="0" w:space="0" w:color="auto"/>
        <w:right w:val="none" w:sz="0" w:space="0" w:color="auto"/>
      </w:divBdr>
      <w:divsChild>
        <w:div w:id="95250675">
          <w:marLeft w:val="0"/>
          <w:marRight w:val="0"/>
          <w:marTop w:val="240"/>
          <w:marBottom w:val="240"/>
          <w:divBdr>
            <w:top w:val="none" w:sz="0" w:space="0" w:color="auto"/>
            <w:left w:val="none" w:sz="0" w:space="0" w:color="auto"/>
            <w:bottom w:val="none" w:sz="0" w:space="0" w:color="auto"/>
            <w:right w:val="none" w:sz="0" w:space="0" w:color="auto"/>
          </w:divBdr>
        </w:div>
        <w:div w:id="1452284848">
          <w:marLeft w:val="0"/>
          <w:marRight w:val="0"/>
          <w:marTop w:val="240"/>
          <w:marBottom w:val="240"/>
          <w:divBdr>
            <w:top w:val="none" w:sz="0" w:space="0" w:color="auto"/>
            <w:left w:val="none" w:sz="0" w:space="0" w:color="auto"/>
            <w:bottom w:val="none" w:sz="0" w:space="0" w:color="auto"/>
            <w:right w:val="none" w:sz="0" w:space="0" w:color="auto"/>
          </w:divBdr>
        </w:div>
      </w:divsChild>
    </w:div>
    <w:div w:id="1062361979">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7.png"/><Relationship Id="rId26" Type="http://schemas.openxmlformats.org/officeDocument/2006/relationships/hyperlink" Target="mailto:customerservice@percival-scientific.com" TargetMode="External"/><Relationship Id="rId39" Type="http://schemas.openxmlformats.org/officeDocument/2006/relationships/image" Target="media/image22.svg"/><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image" Target="media/image25.jpeg"/><Relationship Id="rId47" Type="http://schemas.openxmlformats.org/officeDocument/2006/relationships/hyperlink" Target="mailto:parts@percival-scientific.com" TargetMode="Externa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image" Target="media/image3.svg"/><Relationship Id="rId24" Type="http://schemas.openxmlformats.org/officeDocument/2006/relationships/image" Target="media/image13.jpeg"/><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2.jpeg"/><Relationship Id="rId28" Type="http://schemas.microsoft.com/office/2007/relationships/hdphoto" Target="media/hdphoto2.wdp"/><Relationship Id="rId36" Type="http://schemas.openxmlformats.org/officeDocument/2006/relationships/hyperlink" Target="https://www.percival-scientific.com/wp-content/uploads/2023/03/IntellusUltra-Quick-Guide.pdf" TargetMode="External"/><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8.svg"/><Relationship Id="rId31" Type="http://schemas.openxmlformats.org/officeDocument/2006/relationships/image" Target="media/image16.jpeg"/><Relationship Id="rId44" Type="http://schemas.openxmlformats.org/officeDocument/2006/relationships/image" Target="media/image2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svg"/><Relationship Id="rId27" Type="http://schemas.openxmlformats.org/officeDocument/2006/relationships/image" Target="media/image14.png"/><Relationship Id="rId30" Type="http://schemas.microsoft.com/office/2007/relationships/hdphoto" Target="media/hdphoto3.wdp"/><Relationship Id="rId35" Type="http://schemas.openxmlformats.org/officeDocument/2006/relationships/image" Target="media/image19.svg"/><Relationship Id="rId43" Type="http://schemas.openxmlformats.org/officeDocument/2006/relationships/image" Target="media/image26.jpeg"/><Relationship Id="rId48" Type="http://schemas.openxmlformats.org/officeDocument/2006/relationships/hyperlink" Target="mailto:customerservice@percival-scientific.com" TargetMode="External"/><Relationship Id="rId8" Type="http://schemas.openxmlformats.org/officeDocument/2006/relationships/image" Target="media/image1.jp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6.svg"/><Relationship Id="rId25" Type="http://schemas.openxmlformats.org/officeDocument/2006/relationships/hyperlink" Target="mailto:customerservice@percival-scientific.com" TargetMode="External"/><Relationship Id="rId33" Type="http://schemas.microsoft.com/office/2007/relationships/hdphoto" Target="media/hdphoto4.wdp"/><Relationship Id="rId38" Type="http://schemas.openxmlformats.org/officeDocument/2006/relationships/image" Target="media/image21.png"/><Relationship Id="rId46" Type="http://schemas.openxmlformats.org/officeDocument/2006/relationships/image" Target="media/image29.jpeg"/><Relationship Id="rId20" Type="http://schemas.openxmlformats.org/officeDocument/2006/relationships/image" Target="media/image9.jpeg"/><Relationship Id="rId41" Type="http://schemas.openxmlformats.org/officeDocument/2006/relationships/image" Target="media/image24.sv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2664</TotalTime>
  <Pages>31</Pages>
  <Words>5465</Words>
  <Characters>34080</Characters>
  <Application>Microsoft Office Word</Application>
  <DocSecurity>0</DocSecurity>
  <Lines>284</Lines>
  <Paragraphs>78</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39467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38</cp:revision>
  <cp:lastPrinted>2025-06-02T20:48:00Z</cp:lastPrinted>
  <dcterms:created xsi:type="dcterms:W3CDTF">2024-12-11T20:48:00Z</dcterms:created>
  <dcterms:modified xsi:type="dcterms:W3CDTF">2025-06-16T16:19:00Z</dcterms:modified>
</cp:coreProperties>
</file>